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4B9" w:rsidRDefault="005F2811" w:rsidP="00A32409">
      <w:pPr>
        <w:pStyle w:val="Title"/>
        <w:jc w:val="both"/>
      </w:pPr>
      <w:r>
        <w:t xml:space="preserve">Irish </w:t>
      </w:r>
      <w:r w:rsidR="00F5567E">
        <w:t>P</w:t>
      </w:r>
      <w:r w:rsidR="006634B9" w:rsidRPr="00E41573">
        <w:t xml:space="preserve">lant </w:t>
      </w:r>
      <w:r w:rsidR="00F5567E">
        <w:t>H</w:t>
      </w:r>
      <w:r w:rsidR="006634B9" w:rsidRPr="00E41573">
        <w:t xml:space="preserve">ealth </w:t>
      </w:r>
      <w:r w:rsidR="007F53F8">
        <w:t>T</w:t>
      </w:r>
      <w:r w:rsidR="006634B9">
        <w:t xml:space="preserve">rade </w:t>
      </w:r>
      <w:r w:rsidR="00F5567E">
        <w:t>I</w:t>
      </w:r>
      <w:r w:rsidR="006634B9">
        <w:t>nitiative</w:t>
      </w:r>
    </w:p>
    <w:p w:rsidR="00C2743A" w:rsidRPr="00C2743A" w:rsidRDefault="00C2743A" w:rsidP="00A32409">
      <w:pPr>
        <w:jc w:val="both"/>
      </w:pPr>
    </w:p>
    <w:p w:rsidR="007F53F8" w:rsidRDefault="006634B9" w:rsidP="00A32409">
      <w:pPr>
        <w:spacing w:line="240" w:lineRule="auto"/>
        <w:jc w:val="both"/>
      </w:pPr>
      <w:r>
        <w:t>The</w:t>
      </w:r>
      <w:r w:rsidR="007C6B94">
        <w:t xml:space="preserve"> aim</w:t>
      </w:r>
      <w:r>
        <w:t xml:space="preserve"> of the initiative is to develop a</w:t>
      </w:r>
      <w:r w:rsidR="00283066">
        <w:t>n</w:t>
      </w:r>
      <w:r>
        <w:t xml:space="preserve"> </w:t>
      </w:r>
      <w:r w:rsidRPr="00152C06">
        <w:rPr>
          <w:noProof/>
        </w:rPr>
        <w:t>industry</w:t>
      </w:r>
      <w:r w:rsidR="00152C06">
        <w:rPr>
          <w:noProof/>
        </w:rPr>
        <w:t>-</w:t>
      </w:r>
      <w:r w:rsidRPr="00152C06">
        <w:rPr>
          <w:noProof/>
        </w:rPr>
        <w:t>wide</w:t>
      </w:r>
      <w:r>
        <w:t xml:space="preserve"> support of actions</w:t>
      </w:r>
      <w:r w:rsidR="007C6B94">
        <w:t>,</w:t>
      </w:r>
      <w:r>
        <w:t xml:space="preserve"> to </w:t>
      </w:r>
      <w:r w:rsidR="006763A7">
        <w:t>protect</w:t>
      </w:r>
      <w:r>
        <w:t xml:space="preserve"> </w:t>
      </w:r>
      <w:r w:rsidR="007C6B94">
        <w:t>Ireland’s</w:t>
      </w:r>
      <w:r>
        <w:t xml:space="preserve"> clean, green and pest free image and </w:t>
      </w:r>
      <w:r w:rsidR="002341B7">
        <w:t xml:space="preserve">high plant health </w:t>
      </w:r>
      <w:r>
        <w:t xml:space="preserve">status. </w:t>
      </w:r>
      <w:r w:rsidR="004C0EFE">
        <w:t xml:space="preserve"> </w:t>
      </w:r>
      <w:r w:rsidR="003D09D6">
        <w:t xml:space="preserve">The initiative has been developed between Teagasc, Bord Bia and the Irish hardy Nursery Stock Association. </w:t>
      </w:r>
      <w:r w:rsidR="007F53F8">
        <w:t>Ireland has protected zone status for 2</w:t>
      </w:r>
      <w:r w:rsidR="006763A7">
        <w:t>2</w:t>
      </w:r>
      <w:r w:rsidR="007F53F8">
        <w:t xml:space="preserve"> </w:t>
      </w:r>
      <w:r w:rsidR="002341B7">
        <w:t xml:space="preserve">insects, </w:t>
      </w:r>
      <w:r w:rsidR="00543FD5">
        <w:t xml:space="preserve">pathogens </w:t>
      </w:r>
      <w:r w:rsidR="002341B7">
        <w:t xml:space="preserve">etc. </w:t>
      </w:r>
      <w:r w:rsidR="007F53F8">
        <w:t xml:space="preserve">that are </w:t>
      </w:r>
      <w:r w:rsidR="006763A7">
        <w:t xml:space="preserve">present in </w:t>
      </w:r>
      <w:r w:rsidR="007F53F8">
        <w:t>continental Europe.</w:t>
      </w:r>
      <w:r w:rsidR="00E0769B">
        <w:t xml:space="preserve"> This sets Ireland out form other countries in having the fewest </w:t>
      </w:r>
      <w:r w:rsidR="00E0769B" w:rsidRPr="00C2743A">
        <w:t xml:space="preserve">plant pathogens in Europe. </w:t>
      </w:r>
      <w:r w:rsidR="007F53F8" w:rsidRPr="00C2743A">
        <w:t>Having seen the severe ecological and economic impact that can be</w:t>
      </w:r>
      <w:r w:rsidR="007F53F8">
        <w:t xml:space="preserve"> caused by </w:t>
      </w:r>
      <w:r w:rsidR="007F53F8" w:rsidRPr="00C2743A">
        <w:rPr>
          <w:noProof/>
        </w:rPr>
        <w:t>outbreaks</w:t>
      </w:r>
      <w:r w:rsidR="007F53F8">
        <w:t xml:space="preserve"> of new diseases</w:t>
      </w:r>
      <w:r w:rsidR="00C2743A">
        <w:t>;</w:t>
      </w:r>
      <w:r w:rsidR="007F53F8">
        <w:t xml:space="preserve"> producers and retailers are wise to take preventative action.</w:t>
      </w:r>
      <w:bookmarkStart w:id="0" w:name="_GoBack"/>
      <w:bookmarkEnd w:id="0"/>
    </w:p>
    <w:p w:rsidR="006F6073" w:rsidRPr="007F53F8" w:rsidRDefault="00BF6958" w:rsidP="00A32409">
      <w:pPr>
        <w:spacing w:line="240" w:lineRule="auto"/>
        <w:jc w:val="both"/>
      </w:pPr>
      <w:r>
        <w:t xml:space="preserve">Growers and industry stakeholders </w:t>
      </w:r>
      <w:r w:rsidR="006F6073">
        <w:t>are asked to make a commitment to adopt the following actions and to undertake training:</w:t>
      </w:r>
    </w:p>
    <w:p w:rsidR="006F6073" w:rsidRPr="005A1B19" w:rsidRDefault="006F6073" w:rsidP="00A32409">
      <w:pPr>
        <w:pStyle w:val="ListParagraph"/>
        <w:spacing w:line="240" w:lineRule="auto"/>
        <w:ind w:left="1080"/>
        <w:jc w:val="both"/>
      </w:pPr>
    </w:p>
    <w:p w:rsidR="006F6073" w:rsidRPr="00D40342" w:rsidRDefault="006F6073" w:rsidP="00A32409">
      <w:pPr>
        <w:pStyle w:val="ListParagraph"/>
        <w:numPr>
          <w:ilvl w:val="0"/>
          <w:numId w:val="15"/>
        </w:numPr>
        <w:spacing w:line="240" w:lineRule="auto"/>
        <w:jc w:val="both"/>
        <w:rPr>
          <w:u w:val="single"/>
        </w:rPr>
      </w:pPr>
      <w:r w:rsidRPr="00152C06">
        <w:rPr>
          <w:noProof/>
          <w:u w:val="single"/>
        </w:rPr>
        <w:t>Low</w:t>
      </w:r>
      <w:r>
        <w:rPr>
          <w:noProof/>
          <w:u w:val="single"/>
        </w:rPr>
        <w:t>-</w:t>
      </w:r>
      <w:r w:rsidRPr="00152C06">
        <w:rPr>
          <w:noProof/>
          <w:u w:val="single"/>
        </w:rPr>
        <w:t>risk</w:t>
      </w:r>
      <w:r w:rsidRPr="00D40342">
        <w:rPr>
          <w:u w:val="single"/>
        </w:rPr>
        <w:t xml:space="preserve"> zones</w:t>
      </w:r>
    </w:p>
    <w:p w:rsidR="006F6073" w:rsidRDefault="006F6073" w:rsidP="00A32409">
      <w:pPr>
        <w:pStyle w:val="ListParagraph"/>
        <w:numPr>
          <w:ilvl w:val="1"/>
          <w:numId w:val="3"/>
        </w:numPr>
        <w:spacing w:line="240" w:lineRule="auto"/>
        <w:jc w:val="both"/>
      </w:pPr>
      <w:r>
        <w:t>Ensure you source your plant material carefully</w:t>
      </w:r>
    </w:p>
    <w:p w:rsidR="006F6073" w:rsidRDefault="006F6073" w:rsidP="00A32409">
      <w:pPr>
        <w:pStyle w:val="ListParagraph"/>
        <w:numPr>
          <w:ilvl w:val="1"/>
          <w:numId w:val="3"/>
        </w:numPr>
        <w:spacing w:line="240" w:lineRule="auto"/>
        <w:jc w:val="both"/>
      </w:pPr>
      <w:r>
        <w:t xml:space="preserve">Purchase plants </w:t>
      </w:r>
      <w:r w:rsidRPr="003C2A58">
        <w:rPr>
          <w:noProof/>
        </w:rPr>
        <w:t>grown</w:t>
      </w:r>
      <w:r>
        <w:t xml:space="preserve"> in and supplied from </w:t>
      </w:r>
      <w:r w:rsidRPr="0014631A">
        <w:rPr>
          <w:u w:val="single"/>
        </w:rPr>
        <w:t>zone/</w:t>
      </w:r>
      <w:r w:rsidRPr="00D56086">
        <w:rPr>
          <w:u w:val="single"/>
        </w:rPr>
        <w:t>areas of low risk</w:t>
      </w:r>
      <w:r>
        <w:t xml:space="preserve"> i.e. regions where notifiable threats have not been detected </w:t>
      </w:r>
    </w:p>
    <w:p w:rsidR="006F6073" w:rsidRPr="003C2A58" w:rsidRDefault="006F6073" w:rsidP="00A32409">
      <w:pPr>
        <w:pStyle w:val="ListParagraph"/>
        <w:numPr>
          <w:ilvl w:val="1"/>
          <w:numId w:val="3"/>
        </w:numPr>
        <w:spacing w:line="240" w:lineRule="auto"/>
        <w:jc w:val="both"/>
        <w:rPr>
          <w:rStyle w:val="Hyperlink"/>
        </w:rPr>
      </w:pPr>
      <w:r>
        <w:t xml:space="preserve">Avoid </w:t>
      </w:r>
      <w:r w:rsidR="00CB0866">
        <w:fldChar w:fldCharType="begin"/>
      </w:r>
      <w:r>
        <w:instrText xml:space="preserve"> HYPERLINK "https://ec.europa.eu/food/sites/food/files/plant/docs/ph_biosec_legis_list-demarcated-union-territory_en.pdf" </w:instrText>
      </w:r>
      <w:r w:rsidR="00CB0866">
        <w:fldChar w:fldCharType="separate"/>
      </w:r>
      <w:r w:rsidRPr="003C2A58">
        <w:rPr>
          <w:rStyle w:val="Hyperlink"/>
        </w:rPr>
        <w:t xml:space="preserve">demarcated areas for </w:t>
      </w:r>
      <w:r w:rsidRPr="00EB4193">
        <w:rPr>
          <w:rStyle w:val="Hyperlink"/>
          <w:i/>
        </w:rPr>
        <w:t>Xylella</w:t>
      </w:r>
    </w:p>
    <w:p w:rsidR="006F6073" w:rsidRPr="00D40342" w:rsidRDefault="00CB0866" w:rsidP="00A32409">
      <w:pPr>
        <w:pStyle w:val="ListParagraph"/>
        <w:numPr>
          <w:ilvl w:val="0"/>
          <w:numId w:val="3"/>
        </w:numPr>
        <w:spacing w:line="240" w:lineRule="auto"/>
        <w:jc w:val="both"/>
        <w:rPr>
          <w:u w:val="single"/>
        </w:rPr>
      </w:pPr>
      <w:r>
        <w:fldChar w:fldCharType="end"/>
      </w:r>
      <w:r w:rsidR="006F6073" w:rsidRPr="00D40342">
        <w:rPr>
          <w:u w:val="single"/>
        </w:rPr>
        <w:t>Suppliers</w:t>
      </w:r>
    </w:p>
    <w:p w:rsidR="006F6073" w:rsidRDefault="006F6073" w:rsidP="00A32409">
      <w:pPr>
        <w:pStyle w:val="ListParagraph"/>
        <w:numPr>
          <w:ilvl w:val="1"/>
          <w:numId w:val="3"/>
        </w:numPr>
        <w:spacing w:line="240" w:lineRule="auto"/>
        <w:jc w:val="both"/>
      </w:pPr>
      <w:r>
        <w:t xml:space="preserve">Discuss with suppliers plant health and </w:t>
      </w:r>
      <w:r w:rsidRPr="00D56086">
        <w:rPr>
          <w:u w:val="single"/>
        </w:rPr>
        <w:t>biosecurity</w:t>
      </w:r>
      <w:r>
        <w:t xml:space="preserve"> actions</w:t>
      </w:r>
    </w:p>
    <w:p w:rsidR="006F6073" w:rsidRDefault="006F6073" w:rsidP="00A32409">
      <w:pPr>
        <w:pStyle w:val="ListParagraph"/>
        <w:numPr>
          <w:ilvl w:val="1"/>
          <w:numId w:val="3"/>
        </w:numPr>
        <w:spacing w:line="240" w:lineRule="auto"/>
        <w:jc w:val="both"/>
      </w:pPr>
      <w:r>
        <w:t xml:space="preserve">Visit suppliers where feasible </w:t>
      </w:r>
    </w:p>
    <w:p w:rsidR="005D2EE9" w:rsidRDefault="005D2EE9" w:rsidP="00A32409">
      <w:pPr>
        <w:pStyle w:val="ListParagraph"/>
        <w:numPr>
          <w:ilvl w:val="1"/>
          <w:numId w:val="3"/>
        </w:numPr>
        <w:spacing w:line="240" w:lineRule="auto"/>
        <w:jc w:val="both"/>
      </w:pPr>
      <w:r>
        <w:t>Ensure accompanied by Valid Plant Passport</w:t>
      </w:r>
    </w:p>
    <w:p w:rsidR="006F6073" w:rsidRDefault="006F6073" w:rsidP="00A32409">
      <w:pPr>
        <w:pStyle w:val="ListParagraph"/>
        <w:numPr>
          <w:ilvl w:val="0"/>
          <w:numId w:val="3"/>
        </w:numPr>
        <w:spacing w:line="240" w:lineRule="auto"/>
        <w:jc w:val="both"/>
      </w:pPr>
      <w:r>
        <w:rPr>
          <w:u w:val="single"/>
        </w:rPr>
        <w:t>I</w:t>
      </w:r>
      <w:r w:rsidRPr="00D56086">
        <w:rPr>
          <w:u w:val="single"/>
        </w:rPr>
        <w:t>nspect</w:t>
      </w:r>
      <w:r>
        <w:t xml:space="preserve"> and isolat</w:t>
      </w:r>
      <w:r w:rsidR="00336FEC">
        <w:t>e</w:t>
      </w:r>
      <w:r>
        <w:t xml:space="preserve"> </w:t>
      </w:r>
      <w:r w:rsidRPr="00962CD2">
        <w:t>new</w:t>
      </w:r>
      <w:r>
        <w:t xml:space="preserve"> stock </w:t>
      </w:r>
    </w:p>
    <w:p w:rsidR="006F6073" w:rsidRDefault="006F6073" w:rsidP="00A32409">
      <w:pPr>
        <w:pStyle w:val="ListParagraph"/>
        <w:numPr>
          <w:ilvl w:val="1"/>
          <w:numId w:val="3"/>
        </w:numPr>
        <w:spacing w:line="240" w:lineRule="auto"/>
        <w:jc w:val="both"/>
      </w:pPr>
      <w:r>
        <w:t xml:space="preserve">ideally 100m+ from the </w:t>
      </w:r>
      <w:r w:rsidRPr="00152C06">
        <w:rPr>
          <w:noProof/>
        </w:rPr>
        <w:t>production</w:t>
      </w:r>
      <w:r>
        <w:t xml:space="preserve"> facility</w:t>
      </w:r>
    </w:p>
    <w:p w:rsidR="006F6073" w:rsidRDefault="006F6073" w:rsidP="00A32409">
      <w:pPr>
        <w:pStyle w:val="ListParagraph"/>
        <w:numPr>
          <w:ilvl w:val="1"/>
          <w:numId w:val="3"/>
        </w:numPr>
        <w:spacing w:line="240" w:lineRule="auto"/>
        <w:jc w:val="both"/>
      </w:pPr>
      <w:r>
        <w:t>undertake training to on symptom recognition</w:t>
      </w:r>
    </w:p>
    <w:p w:rsidR="006F6073" w:rsidRPr="00D40342" w:rsidRDefault="006F6073" w:rsidP="00A32409">
      <w:pPr>
        <w:pStyle w:val="ListParagraph"/>
        <w:numPr>
          <w:ilvl w:val="0"/>
          <w:numId w:val="3"/>
        </w:numPr>
        <w:spacing w:line="240" w:lineRule="auto"/>
        <w:jc w:val="both"/>
        <w:rPr>
          <w:u w:val="single"/>
        </w:rPr>
      </w:pPr>
      <w:r w:rsidRPr="00D40342">
        <w:rPr>
          <w:u w:val="single"/>
        </w:rPr>
        <w:t xml:space="preserve">Close cooperation </w:t>
      </w:r>
    </w:p>
    <w:p w:rsidR="006F6073" w:rsidRDefault="006F6073" w:rsidP="00A32409">
      <w:pPr>
        <w:pStyle w:val="ListParagraph"/>
        <w:numPr>
          <w:ilvl w:val="1"/>
          <w:numId w:val="3"/>
        </w:numPr>
        <w:spacing w:line="240" w:lineRule="auto"/>
        <w:jc w:val="both"/>
      </w:pPr>
      <w:r>
        <w:t xml:space="preserve">Regular and timely inspection of all </w:t>
      </w:r>
      <w:r w:rsidRPr="00152C06">
        <w:rPr>
          <w:noProof/>
        </w:rPr>
        <w:t>species</w:t>
      </w:r>
      <w:r>
        <w:t xml:space="preserve"> of concern from national</w:t>
      </w:r>
      <w:r w:rsidRPr="00844490">
        <w:t xml:space="preserve"> </w:t>
      </w:r>
      <w:r>
        <w:t>plant health authority DAFM</w:t>
      </w:r>
    </w:p>
    <w:p w:rsidR="006F6073" w:rsidRDefault="006F6073" w:rsidP="00A32409">
      <w:pPr>
        <w:pStyle w:val="ListParagraph"/>
        <w:numPr>
          <w:ilvl w:val="1"/>
          <w:numId w:val="3"/>
        </w:numPr>
        <w:spacing w:line="240" w:lineRule="auto"/>
        <w:jc w:val="both"/>
      </w:pPr>
      <w:r>
        <w:t xml:space="preserve">Immediately alert DAFM of plants with suspected </w:t>
      </w:r>
    </w:p>
    <w:p w:rsidR="006F6073" w:rsidRPr="006F6073" w:rsidRDefault="006F6073" w:rsidP="00A32409">
      <w:pPr>
        <w:pStyle w:val="ListParagraph"/>
        <w:numPr>
          <w:ilvl w:val="0"/>
          <w:numId w:val="3"/>
        </w:numPr>
        <w:spacing w:line="240" w:lineRule="auto"/>
        <w:jc w:val="both"/>
      </w:pPr>
      <w:r w:rsidRPr="006F6073">
        <w:rPr>
          <w:u w:val="single"/>
        </w:rPr>
        <w:t>Training</w:t>
      </w:r>
    </w:p>
    <w:p w:rsidR="006F6073" w:rsidRDefault="006F6073" w:rsidP="00A32409">
      <w:pPr>
        <w:pStyle w:val="ListParagraph"/>
        <w:numPr>
          <w:ilvl w:val="1"/>
          <w:numId w:val="3"/>
        </w:numPr>
        <w:spacing w:line="240" w:lineRule="auto"/>
        <w:jc w:val="both"/>
      </w:pPr>
      <w:r>
        <w:t xml:space="preserve">Minimum of 1 </w:t>
      </w:r>
      <w:r w:rsidRPr="00E709C5">
        <w:rPr>
          <w:noProof/>
        </w:rPr>
        <w:t>specialised</w:t>
      </w:r>
      <w:r>
        <w:t xml:space="preserve"> employee who will undertake training in the most recent developments in plant health delivered by a national body.</w:t>
      </w:r>
    </w:p>
    <w:p w:rsidR="006F6073" w:rsidRDefault="006F6073" w:rsidP="00A32409">
      <w:pPr>
        <w:spacing w:line="240" w:lineRule="auto"/>
        <w:jc w:val="both"/>
      </w:pPr>
    </w:p>
    <w:p w:rsidR="002341B7" w:rsidRDefault="00152C06" w:rsidP="00A32409">
      <w:pPr>
        <w:spacing w:line="240" w:lineRule="auto"/>
        <w:jc w:val="both"/>
      </w:pPr>
      <w:r>
        <w:t xml:space="preserve">Of foremost concern is </w:t>
      </w:r>
      <w:r w:rsidRPr="00152C06">
        <w:rPr>
          <w:i/>
        </w:rPr>
        <w:t xml:space="preserve">Xylella </w:t>
      </w:r>
      <w:r w:rsidRPr="00152C06">
        <w:rPr>
          <w:i/>
          <w:noProof/>
        </w:rPr>
        <w:t>fastidiosa</w:t>
      </w:r>
      <w:r>
        <w:t xml:space="preserve">, a bacterial </w:t>
      </w:r>
      <w:r w:rsidR="00543FD5">
        <w:rPr>
          <w:noProof/>
        </w:rPr>
        <w:t xml:space="preserve">pathogen </w:t>
      </w:r>
      <w:r w:rsidRPr="00152C06">
        <w:rPr>
          <w:noProof/>
        </w:rPr>
        <w:t>that</w:t>
      </w:r>
      <w:r>
        <w:t xml:space="preserve"> has caused decimation of some crops and for which there is no</w:t>
      </w:r>
      <w:r w:rsidR="00C2743A">
        <w:t xml:space="preserve"> treatment</w:t>
      </w:r>
      <w:r>
        <w:t xml:space="preserve">. It was first </w:t>
      </w:r>
      <w:r w:rsidRPr="00152C06">
        <w:rPr>
          <w:noProof/>
        </w:rPr>
        <w:t>reported</w:t>
      </w:r>
      <w:r>
        <w:t xml:space="preserve"> in the EU in 2013 </w:t>
      </w:r>
      <w:r w:rsidR="00C2743A">
        <w:t xml:space="preserve">and </w:t>
      </w:r>
      <w:r>
        <w:t xml:space="preserve">since </w:t>
      </w:r>
      <w:r w:rsidR="00C2743A">
        <w:t xml:space="preserve">then </w:t>
      </w:r>
      <w:r w:rsidR="005F09F5">
        <w:t xml:space="preserve">three </w:t>
      </w:r>
      <w:r w:rsidR="00C2743A">
        <w:t xml:space="preserve">strains have been found in </w:t>
      </w:r>
      <w:r w:rsidR="005F09F5">
        <w:t>Italy, Germany, France, mainland Spain and the Balearics</w:t>
      </w:r>
      <w:r>
        <w:t xml:space="preserve">. It has a very wide host range of over 200 plants and has numerous suitable hosts in the Irish </w:t>
      </w:r>
      <w:r w:rsidRPr="00152C06">
        <w:rPr>
          <w:noProof/>
        </w:rPr>
        <w:t>environment</w:t>
      </w:r>
      <w:r>
        <w:t xml:space="preserve">. </w:t>
      </w:r>
      <w:r w:rsidR="00C2743A">
        <w:t xml:space="preserve">It is </w:t>
      </w:r>
      <w:r w:rsidR="00C2743A" w:rsidRPr="00C2743A">
        <w:rPr>
          <w:noProof/>
        </w:rPr>
        <w:t>pred</w:t>
      </w:r>
      <w:r w:rsidR="00C2743A">
        <w:rPr>
          <w:noProof/>
        </w:rPr>
        <w:t>ic</w:t>
      </w:r>
      <w:r w:rsidR="00C2743A" w:rsidRPr="00C2743A">
        <w:rPr>
          <w:noProof/>
        </w:rPr>
        <w:t>ted</w:t>
      </w:r>
      <w:r w:rsidR="00C2743A">
        <w:t xml:space="preserve"> based on </w:t>
      </w:r>
      <w:r w:rsidR="00C2743A" w:rsidRPr="00C2743A">
        <w:rPr>
          <w:noProof/>
        </w:rPr>
        <w:t>exper</w:t>
      </w:r>
      <w:r w:rsidR="00C2743A">
        <w:rPr>
          <w:noProof/>
        </w:rPr>
        <w:t>ience</w:t>
      </w:r>
      <w:r w:rsidR="00C2743A" w:rsidRPr="00C2743A">
        <w:rPr>
          <w:noProof/>
        </w:rPr>
        <w:t>s</w:t>
      </w:r>
      <w:r w:rsidR="00C2743A">
        <w:t xml:space="preserve"> from the </w:t>
      </w:r>
      <w:r w:rsidR="00C2743A" w:rsidRPr="00C2743A">
        <w:rPr>
          <w:noProof/>
        </w:rPr>
        <w:t>USA</w:t>
      </w:r>
      <w:r w:rsidR="00C2743A">
        <w:t xml:space="preserve"> that the climate in Ireland would be </w:t>
      </w:r>
      <w:r w:rsidR="00C2743A" w:rsidRPr="00C2743A">
        <w:rPr>
          <w:noProof/>
        </w:rPr>
        <w:t>suitable</w:t>
      </w:r>
      <w:r w:rsidR="00C2743A">
        <w:t xml:space="preserve"> </w:t>
      </w:r>
      <w:r w:rsidR="00C2743A" w:rsidRPr="00C2743A">
        <w:rPr>
          <w:noProof/>
        </w:rPr>
        <w:t>for</w:t>
      </w:r>
      <w:r w:rsidR="00C2743A">
        <w:rPr>
          <w:noProof/>
        </w:rPr>
        <w:t xml:space="preserve"> the</w:t>
      </w:r>
      <w:r w:rsidR="00C2743A">
        <w:t xml:space="preserve"> disease to establish</w:t>
      </w:r>
      <w:r w:rsidR="002341B7">
        <w:t xml:space="preserve"> in limited parts of the country</w:t>
      </w:r>
      <w:r w:rsidR="00C2743A">
        <w:t>.</w:t>
      </w:r>
      <w:r w:rsidR="002341B7" w:rsidRPr="002341B7">
        <w:t xml:space="preserve"> </w:t>
      </w:r>
    </w:p>
    <w:p w:rsidR="00152C06" w:rsidRDefault="00152C06" w:rsidP="00A32409">
      <w:pPr>
        <w:spacing w:line="240" w:lineRule="auto"/>
        <w:jc w:val="both"/>
      </w:pPr>
      <w:r>
        <w:t xml:space="preserve">Faced with the </w:t>
      </w:r>
      <w:r w:rsidRPr="00336FEC">
        <w:rPr>
          <w:b/>
        </w:rPr>
        <w:t>serious threat</w:t>
      </w:r>
      <w:r>
        <w:t xml:space="preserve"> that </w:t>
      </w:r>
      <w:r w:rsidRPr="003A78EA">
        <w:rPr>
          <w:i/>
        </w:rPr>
        <w:t>Xylella</w:t>
      </w:r>
      <w:r>
        <w:t xml:space="preserve"> poses to </w:t>
      </w:r>
      <w:r w:rsidRPr="00152C06">
        <w:rPr>
          <w:noProof/>
        </w:rPr>
        <w:t>Eur</w:t>
      </w:r>
      <w:r>
        <w:rPr>
          <w:noProof/>
        </w:rPr>
        <w:t>o</w:t>
      </w:r>
      <w:r w:rsidRPr="00152C06">
        <w:rPr>
          <w:noProof/>
        </w:rPr>
        <w:t>pean</w:t>
      </w:r>
      <w:r>
        <w:t xml:space="preserve"> plant health the EU has put in </w:t>
      </w:r>
      <w:r w:rsidRPr="00152C06">
        <w:rPr>
          <w:noProof/>
        </w:rPr>
        <w:t>place emergency</w:t>
      </w:r>
      <w:r>
        <w:t xml:space="preserve"> control </w:t>
      </w:r>
      <w:r w:rsidRPr="00152C06">
        <w:rPr>
          <w:noProof/>
        </w:rPr>
        <w:t>measure</w:t>
      </w:r>
      <w:r>
        <w:t xml:space="preserve"> inc</w:t>
      </w:r>
      <w:r w:rsidR="00F439A1">
        <w:t>luding the destruction of stock and</w:t>
      </w:r>
      <w:r>
        <w:t xml:space="preserve"> </w:t>
      </w:r>
      <w:r w:rsidRPr="00152C06">
        <w:rPr>
          <w:noProof/>
        </w:rPr>
        <w:t>wide</w:t>
      </w:r>
      <w:r>
        <w:t xml:space="preserve"> buffer zones with </w:t>
      </w:r>
      <w:r w:rsidRPr="00152C06">
        <w:rPr>
          <w:noProof/>
        </w:rPr>
        <w:t>restricted</w:t>
      </w:r>
      <w:r>
        <w:t xml:space="preserve"> </w:t>
      </w:r>
      <w:r w:rsidRPr="00152C06">
        <w:rPr>
          <w:noProof/>
        </w:rPr>
        <w:t>trading</w:t>
      </w:r>
      <w:r w:rsidR="00F439A1">
        <w:rPr>
          <w:noProof/>
        </w:rPr>
        <w:t xml:space="preserve"> for up to 5 years</w:t>
      </w:r>
      <w:r>
        <w:t xml:space="preserve">. </w:t>
      </w:r>
    </w:p>
    <w:p w:rsidR="007F53F8" w:rsidRDefault="00152C06" w:rsidP="00A32409">
      <w:pPr>
        <w:spacing w:line="240" w:lineRule="auto"/>
        <w:jc w:val="both"/>
      </w:pPr>
      <w:r>
        <w:t xml:space="preserve">From </w:t>
      </w:r>
      <w:r w:rsidR="000E1DED">
        <w:t xml:space="preserve">March </w:t>
      </w:r>
      <w:r w:rsidR="007F53F8" w:rsidRPr="007F53F8">
        <w:t>1</w:t>
      </w:r>
      <w:r w:rsidR="007F53F8" w:rsidRPr="000E1DED">
        <w:rPr>
          <w:vertAlign w:val="superscript"/>
        </w:rPr>
        <w:t>st</w:t>
      </w:r>
      <w:r w:rsidR="000E1DED">
        <w:t xml:space="preserve"> </w:t>
      </w:r>
      <w:r w:rsidR="007F53F8" w:rsidRPr="007F53F8">
        <w:t xml:space="preserve">EU emergency </w:t>
      </w:r>
      <w:r w:rsidR="002341B7">
        <w:t>legislation</w:t>
      </w:r>
      <w:r w:rsidR="007F53F8" w:rsidRPr="007F53F8">
        <w:t xml:space="preserve"> will apply to the trade of the 6 most important hosts of </w:t>
      </w:r>
      <w:r w:rsidR="007F53F8" w:rsidRPr="00152C06">
        <w:rPr>
          <w:i/>
        </w:rPr>
        <w:t>Xylella</w:t>
      </w:r>
      <w:r w:rsidR="007F53F8">
        <w:t>:</w:t>
      </w:r>
      <w:r w:rsidR="007F53F8" w:rsidRPr="007F53F8">
        <w:t xml:space="preserve"> </w:t>
      </w:r>
      <w:r w:rsidR="00940708" w:rsidRPr="007F53F8">
        <w:rPr>
          <w:i/>
        </w:rPr>
        <w:t xml:space="preserve">Polygala </w:t>
      </w:r>
      <w:r w:rsidR="00940708" w:rsidRPr="00AA3F1F">
        <w:rPr>
          <w:i/>
          <w:noProof/>
        </w:rPr>
        <w:t>myrtifolia</w:t>
      </w:r>
      <w:r w:rsidR="00940708">
        <w:rPr>
          <w:i/>
        </w:rPr>
        <w:t xml:space="preserve">, </w:t>
      </w:r>
      <w:r w:rsidR="00940708" w:rsidRPr="007F53F8">
        <w:rPr>
          <w:i/>
        </w:rPr>
        <w:t>Prunus dulcis</w:t>
      </w:r>
      <w:r w:rsidR="00940708">
        <w:rPr>
          <w:i/>
        </w:rPr>
        <w:t xml:space="preserve">, Coffea, </w:t>
      </w:r>
      <w:r w:rsidR="00940708" w:rsidRPr="007F53F8">
        <w:rPr>
          <w:i/>
        </w:rPr>
        <w:t>Olea europaea,</w:t>
      </w:r>
      <w:r w:rsidR="00FE6C47">
        <w:rPr>
          <w:i/>
        </w:rPr>
        <w:t xml:space="preserve"> </w:t>
      </w:r>
      <w:r w:rsidR="00940708">
        <w:rPr>
          <w:i/>
        </w:rPr>
        <w:t xml:space="preserve">Lavandula </w:t>
      </w:r>
      <w:r w:rsidR="00940708" w:rsidRPr="00AA3F1F">
        <w:rPr>
          <w:i/>
          <w:noProof/>
        </w:rPr>
        <w:t>dentata</w:t>
      </w:r>
      <w:r w:rsidR="00940708">
        <w:rPr>
          <w:i/>
        </w:rPr>
        <w:t xml:space="preserve"> </w:t>
      </w:r>
      <w:r w:rsidR="00940708" w:rsidRPr="003A78EA">
        <w:t>and</w:t>
      </w:r>
      <w:r w:rsidR="007F53F8" w:rsidRPr="003A78EA">
        <w:t xml:space="preserve"> </w:t>
      </w:r>
      <w:r w:rsidR="007F53F8" w:rsidRPr="007F53F8">
        <w:rPr>
          <w:i/>
        </w:rPr>
        <w:t xml:space="preserve">Nerium </w:t>
      </w:r>
      <w:r w:rsidR="007F53F8" w:rsidRPr="007F53F8">
        <w:rPr>
          <w:i/>
        </w:rPr>
        <w:lastRenderedPageBreak/>
        <w:t>oleander</w:t>
      </w:r>
      <w:r w:rsidR="007F53F8" w:rsidRPr="007F53F8">
        <w:t>. All trader</w:t>
      </w:r>
      <w:r w:rsidR="00FE6C47">
        <w:t>s</w:t>
      </w:r>
      <w:r w:rsidR="007F53F8" w:rsidRPr="007F53F8">
        <w:t xml:space="preserve"> </w:t>
      </w:r>
      <w:r w:rsidR="00FE6C47">
        <w:t xml:space="preserve">buying or selling these plants </w:t>
      </w:r>
      <w:r w:rsidR="007F53F8" w:rsidRPr="007F53F8">
        <w:t xml:space="preserve">must issue and retain passports where the plants are being supplied to another business such as landscapers, designers </w:t>
      </w:r>
      <w:r w:rsidR="007F53F8" w:rsidRPr="00AA3F1F">
        <w:rPr>
          <w:noProof/>
        </w:rPr>
        <w:t>and</w:t>
      </w:r>
      <w:r w:rsidR="007F53F8" w:rsidRPr="007F53F8">
        <w:t xml:space="preserve"> retailers</w:t>
      </w:r>
      <w:r w:rsidR="00FE6C47">
        <w:t xml:space="preserve"> including where the final user imports them directly.</w:t>
      </w:r>
      <w:r w:rsidR="007F53F8" w:rsidRPr="007F53F8">
        <w:t xml:space="preserve"> </w:t>
      </w:r>
    </w:p>
    <w:p w:rsidR="00F439A1" w:rsidRDefault="00E367DC" w:rsidP="00A32409">
      <w:pPr>
        <w:spacing w:line="240" w:lineRule="auto"/>
        <w:jc w:val="both"/>
      </w:pPr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099B03B1" wp14:editId="1AE95C05">
            <wp:simplePos x="0" y="0"/>
            <wp:positionH relativeFrom="column">
              <wp:posOffset>3305810</wp:posOffset>
            </wp:positionH>
            <wp:positionV relativeFrom="paragraph">
              <wp:posOffset>612775</wp:posOffset>
            </wp:positionV>
            <wp:extent cx="2372995" cy="1982470"/>
            <wp:effectExtent l="19050" t="19050" r="8255" b="0"/>
            <wp:wrapTight wrapText="bothSides">
              <wp:wrapPolygon edited="0">
                <wp:start x="-173" y="-208"/>
                <wp:lineTo x="-173" y="21586"/>
                <wp:lineTo x="21675" y="21586"/>
                <wp:lineTo x="21675" y="-208"/>
                <wp:lineTo x="-173" y="-208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19824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439A1" w:rsidRPr="00F439A1">
        <w:rPr>
          <w:noProof/>
          <w:lang w:eastAsia="en-IE"/>
        </w:rPr>
        <w:t>There a</w:t>
      </w:r>
      <w:r w:rsidR="00F439A1">
        <w:rPr>
          <w:noProof/>
          <w:lang w:eastAsia="en-IE"/>
        </w:rPr>
        <w:t xml:space="preserve">re a number of other threats already established in </w:t>
      </w:r>
      <w:r w:rsidR="00F439A1" w:rsidRPr="00F439A1">
        <w:rPr>
          <w:noProof/>
          <w:lang w:eastAsia="en-IE"/>
        </w:rPr>
        <w:t>Europ</w:t>
      </w:r>
      <w:r w:rsidR="00F439A1">
        <w:rPr>
          <w:noProof/>
          <w:lang w:eastAsia="en-IE"/>
        </w:rPr>
        <w:t xml:space="preserve">e that have not </w:t>
      </w:r>
      <w:r w:rsidR="00F439A1" w:rsidRPr="00F439A1">
        <w:rPr>
          <w:noProof/>
          <w:lang w:eastAsia="en-IE"/>
        </w:rPr>
        <w:t>arr</w:t>
      </w:r>
      <w:r w:rsidR="00F439A1">
        <w:rPr>
          <w:noProof/>
          <w:lang w:eastAsia="en-IE"/>
        </w:rPr>
        <w:t>ive</w:t>
      </w:r>
      <w:r w:rsidR="00F439A1" w:rsidRPr="00F439A1">
        <w:rPr>
          <w:noProof/>
          <w:lang w:eastAsia="en-IE"/>
        </w:rPr>
        <w:t>d</w:t>
      </w:r>
      <w:r w:rsidR="00F439A1">
        <w:rPr>
          <w:noProof/>
          <w:lang w:eastAsia="en-IE"/>
        </w:rPr>
        <w:t xml:space="preserve"> in Ireland. The most likely route for their arrival </w:t>
      </w:r>
      <w:r w:rsidR="00F439A1" w:rsidRPr="00F439A1">
        <w:rPr>
          <w:noProof/>
          <w:lang w:eastAsia="en-IE"/>
        </w:rPr>
        <w:t>into</w:t>
      </w:r>
      <w:r w:rsidR="00F439A1">
        <w:rPr>
          <w:noProof/>
          <w:lang w:eastAsia="en-IE"/>
        </w:rPr>
        <w:t xml:space="preserve"> Ireland is through the trade of plants or </w:t>
      </w:r>
      <w:r w:rsidR="00FC2794">
        <w:rPr>
          <w:noProof/>
          <w:lang w:eastAsia="en-IE"/>
        </w:rPr>
        <w:t xml:space="preserve">wood </w:t>
      </w:r>
      <w:r w:rsidR="00F439A1">
        <w:rPr>
          <w:noProof/>
          <w:lang w:eastAsia="en-IE"/>
        </w:rPr>
        <w:t xml:space="preserve">packaging material. </w:t>
      </w:r>
    </w:p>
    <w:p w:rsidR="004655F3" w:rsidRDefault="00E0769B" w:rsidP="00A32409">
      <w:pPr>
        <w:spacing w:line="240" w:lineRule="auto"/>
        <w:jc w:val="both"/>
      </w:pPr>
      <w:r>
        <w:t xml:space="preserve">The Bord Bia </w:t>
      </w:r>
      <w:r w:rsidR="00336FEC">
        <w:t>Horticulture Q</w:t>
      </w:r>
      <w:r>
        <w:t xml:space="preserve">uality </w:t>
      </w:r>
      <w:r w:rsidR="00336FEC">
        <w:t>A</w:t>
      </w:r>
      <w:r>
        <w:t>ssurance program</w:t>
      </w:r>
      <w:r w:rsidR="00FC2794">
        <w:t>,</w:t>
      </w:r>
      <w:r>
        <w:t xml:space="preserve"> </w:t>
      </w:r>
      <w:r w:rsidR="00336FEC">
        <w:t xml:space="preserve">of </w:t>
      </w:r>
      <w:r>
        <w:t>which many growers are already members</w:t>
      </w:r>
      <w:r w:rsidR="00FC2794">
        <w:t>,</w:t>
      </w:r>
      <w:r>
        <w:t xml:space="preserve"> covers key plant health areas such as </w:t>
      </w:r>
      <w:r w:rsidRPr="00AA3F1F">
        <w:rPr>
          <w:noProof/>
        </w:rPr>
        <w:t>labe</w:t>
      </w:r>
      <w:r w:rsidR="00543FD5">
        <w:rPr>
          <w:noProof/>
        </w:rPr>
        <w:t>l</w:t>
      </w:r>
      <w:r w:rsidRPr="00AA3F1F">
        <w:rPr>
          <w:noProof/>
        </w:rPr>
        <w:t>ling</w:t>
      </w:r>
      <w:r>
        <w:t xml:space="preserve"> and tra</w:t>
      </w:r>
      <w:r w:rsidR="002341B7">
        <w:t xml:space="preserve">ceability, production planning, </w:t>
      </w:r>
      <w:r w:rsidR="004A5978">
        <w:t>production</w:t>
      </w:r>
      <w:r w:rsidR="00E367DC">
        <w:t xml:space="preserve"> </w:t>
      </w:r>
      <w:r w:rsidR="004A5978">
        <w:t xml:space="preserve">hygiene and biosecurity. </w:t>
      </w:r>
      <w:r>
        <w:t xml:space="preserve">  </w:t>
      </w:r>
    </w:p>
    <w:p w:rsidR="00E367DC" w:rsidRPr="00E367DC" w:rsidRDefault="00D50C25" w:rsidP="00A32409">
      <w:pPr>
        <w:jc w:val="both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BE092" wp14:editId="7C62EFB7">
                <wp:simplePos x="0" y="0"/>
                <wp:positionH relativeFrom="column">
                  <wp:posOffset>3275965</wp:posOffset>
                </wp:positionH>
                <wp:positionV relativeFrom="paragraph">
                  <wp:posOffset>1080135</wp:posOffset>
                </wp:positionV>
                <wp:extent cx="2372995" cy="685165"/>
                <wp:effectExtent l="0" t="0" r="8255" b="635"/>
                <wp:wrapTight wrapText="bothSides">
                  <wp:wrapPolygon edited="0">
                    <wp:start x="0" y="0"/>
                    <wp:lineTo x="0" y="21019"/>
                    <wp:lineTo x="21502" y="21019"/>
                    <wp:lineTo x="21502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2995" cy="6851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1857" w:rsidRDefault="003A78EA" w:rsidP="002341B7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 w:rsidR="00CB0866"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 w:rsidR="00CB0866">
                              <w:fldChar w:fldCharType="separate"/>
                            </w:r>
                            <w:r w:rsidR="008F3E50">
                              <w:rPr>
                                <w:noProof/>
                              </w:rPr>
                              <w:t>1</w:t>
                            </w:r>
                            <w:r w:rsidR="00CB0866">
                              <w:fldChar w:fldCharType="end"/>
                            </w:r>
                            <w:r>
                              <w:t xml:space="preserve"> P</w:t>
                            </w:r>
                            <w:r w:rsidRPr="003A78EA">
                              <w:t>otential establishment zones for Xylella based on minimum temperatures Navas-Cortés, J.A. unpublished; climatic data https://www.climond.org/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BE0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7.95pt;margin-top:85.05pt;width:186.85pt;height:5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" stroked="f">
                <v:path arrowok="t"/>
                <v:textbox style="mso-fit-shape-to-text:t" inset="0,0,0,0">
                  <w:txbxContent>
                    <w:p w:rsidR="00601857" w:rsidRDefault="003A78EA" w:rsidP="002341B7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 w:rsidR="00CB0866">
                        <w:fldChar w:fldCharType="begin"/>
                      </w:r>
                      <w:r>
                        <w:instrText xml:space="preserve"> SEQ Figure \* ARABIC </w:instrText>
                      </w:r>
                      <w:r w:rsidR="00CB0866">
                        <w:fldChar w:fldCharType="separate"/>
                      </w:r>
                      <w:r w:rsidR="008F3E50">
                        <w:rPr>
                          <w:noProof/>
                        </w:rPr>
                        <w:t>1</w:t>
                      </w:r>
                      <w:r w:rsidR="00CB0866">
                        <w:fldChar w:fldCharType="end"/>
                      </w:r>
                      <w:r>
                        <w:t xml:space="preserve"> P</w:t>
                      </w:r>
                      <w:r w:rsidRPr="003A78EA">
                        <w:t>otential establishment zones for Xylella based on minimum temperatures Navas-Cortés, J.A. unpublished; climatic data https://www.climond.org/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367DC">
        <w:t xml:space="preserve">European and national legislation is in place to protect the environment and trade. </w:t>
      </w:r>
      <w:r w:rsidR="00E367DC" w:rsidRPr="00E367DC">
        <w:t xml:space="preserve">Plant </w:t>
      </w:r>
      <w:r w:rsidR="00E367DC" w:rsidRPr="00E367DC">
        <w:rPr>
          <w:noProof/>
        </w:rPr>
        <w:t xml:space="preserve">passports are the fudamental principal which governs plant health and trade. </w:t>
      </w:r>
      <w:r w:rsidR="00556257">
        <w:rPr>
          <w:noProof/>
        </w:rPr>
        <w:t>All ho</w:t>
      </w:r>
      <w:r w:rsidR="00A32409">
        <w:rPr>
          <w:noProof/>
        </w:rPr>
        <w:t>sts of Xylella must be accompa</w:t>
      </w:r>
      <w:r w:rsidR="00556257">
        <w:rPr>
          <w:noProof/>
        </w:rPr>
        <w:t>nied by</w:t>
      </w:r>
      <w:r w:rsidR="00A32409">
        <w:rPr>
          <w:noProof/>
        </w:rPr>
        <w:t xml:space="preserve"> a  </w:t>
      </w:r>
      <w:r w:rsidR="00556257">
        <w:rPr>
          <w:noProof/>
        </w:rPr>
        <w:t xml:space="preserve">plant passport - see below. </w:t>
      </w:r>
      <w:r w:rsidR="00E367DC" w:rsidRPr="00E367DC">
        <w:rPr>
          <w:noProof/>
        </w:rPr>
        <w:t>F</w:t>
      </w:r>
      <w:r w:rsidR="00E367DC" w:rsidRPr="00E367DC">
        <w:t xml:space="preserve">rom March </w:t>
      </w:r>
      <w:r w:rsidR="00E367DC" w:rsidRPr="00E367DC">
        <w:rPr>
          <w:noProof/>
        </w:rPr>
        <w:t>1</w:t>
      </w:r>
      <w:r w:rsidR="00E367DC" w:rsidRPr="00E367DC">
        <w:rPr>
          <w:noProof/>
          <w:vertAlign w:val="superscript"/>
        </w:rPr>
        <w:t xml:space="preserve">st </w:t>
      </w:r>
      <w:r w:rsidR="00E367DC" w:rsidRPr="00E367DC">
        <w:t>2018 the 6 most susceptible host plants of Xylella must have fully completed plant passport</w:t>
      </w:r>
      <w:r w:rsidR="00556257">
        <w:t xml:space="preserve"> and can only be moved, once they have been officially sampled prior to movement/sale</w:t>
      </w:r>
      <w:r w:rsidR="00E367DC" w:rsidRPr="00E367DC">
        <w:t>. Growers must record sales to other traders of plant passported stock and label all batches of plants including supplier details or traceable code</w:t>
      </w:r>
    </w:p>
    <w:p w:rsidR="00944293" w:rsidRPr="003C0D6B" w:rsidRDefault="00EB4193" w:rsidP="00A32409">
      <w:pPr>
        <w:spacing w:line="240" w:lineRule="auto"/>
        <w:jc w:val="both"/>
        <w:rPr>
          <w:b/>
          <w:noProof/>
        </w:rPr>
      </w:pPr>
      <w:r w:rsidRPr="00EB4193">
        <w:rPr>
          <w:b/>
        </w:rPr>
        <w:t xml:space="preserve">Useful </w:t>
      </w:r>
      <w:r w:rsidRPr="00EB4193">
        <w:rPr>
          <w:b/>
          <w:noProof/>
        </w:rPr>
        <w:t>websites</w:t>
      </w:r>
    </w:p>
    <w:p w:rsidR="006F6073" w:rsidRDefault="00A32409" w:rsidP="00A32409">
      <w:pPr>
        <w:spacing w:line="240" w:lineRule="auto"/>
        <w:jc w:val="both"/>
        <w:rPr>
          <w:noProof/>
        </w:rPr>
      </w:pPr>
      <w:hyperlink r:id="rId9" w:history="1">
        <w:r w:rsidR="006F6073" w:rsidRPr="00927907">
          <w:rPr>
            <w:rStyle w:val="Hyperlink"/>
            <w:noProof/>
          </w:rPr>
          <w:t>www.agriculture.gov.ie</w:t>
        </w:r>
      </w:hyperlink>
      <w:r w:rsidR="006F6073">
        <w:rPr>
          <w:noProof/>
        </w:rPr>
        <w:t xml:space="preserve"> </w:t>
      </w:r>
    </w:p>
    <w:p w:rsidR="006F6073" w:rsidRDefault="00944293" w:rsidP="00A32409">
      <w:pPr>
        <w:spacing w:line="240" w:lineRule="auto"/>
        <w:jc w:val="both"/>
      </w:pPr>
      <w:r w:rsidRPr="00944293">
        <w:t>Dep</w:t>
      </w:r>
      <w:r w:rsidR="003A7287">
        <w:t xml:space="preserve">artment </w:t>
      </w:r>
      <w:r w:rsidR="00A32409">
        <w:t xml:space="preserve">of </w:t>
      </w:r>
      <w:r w:rsidR="00A32409" w:rsidRPr="00944293">
        <w:t>Agriculture</w:t>
      </w:r>
      <w:r w:rsidR="00F5567E">
        <w:t>,</w:t>
      </w:r>
      <w:r w:rsidRPr="00944293">
        <w:t xml:space="preserve"> Food and </w:t>
      </w:r>
      <w:r w:rsidR="00F5567E">
        <w:t xml:space="preserve">the </w:t>
      </w:r>
      <w:r w:rsidRPr="00944293">
        <w:t>Marine</w:t>
      </w:r>
      <w:r w:rsidR="00F5567E">
        <w:t>.</w:t>
      </w:r>
      <w:r w:rsidRPr="00944293">
        <w:rPr>
          <w:noProof/>
        </w:rPr>
        <w:t xml:space="preserve"> </w:t>
      </w:r>
      <w:r>
        <w:rPr>
          <w:noProof/>
        </w:rPr>
        <w:t xml:space="preserve"> </w:t>
      </w:r>
      <w:r w:rsidRPr="00944293">
        <w:rPr>
          <w:noProof/>
        </w:rPr>
        <w:t>I</w:t>
      </w:r>
      <w:r w:rsidR="00FE6C47" w:rsidRPr="00944293">
        <w:rPr>
          <w:noProof/>
        </w:rPr>
        <w:t>nformation</w:t>
      </w:r>
      <w:r w:rsidR="00FE6C47" w:rsidRPr="00944293">
        <w:t xml:space="preserve"> on </w:t>
      </w:r>
      <w:r>
        <w:t xml:space="preserve">national </w:t>
      </w:r>
      <w:r w:rsidR="00FE6C47" w:rsidRPr="00944293">
        <w:t xml:space="preserve">plant trade </w:t>
      </w:r>
      <w:r w:rsidRPr="00944293">
        <w:t>requirements</w:t>
      </w:r>
      <w:r w:rsidR="00E0769B" w:rsidRPr="00944293">
        <w:t xml:space="preserve"> </w:t>
      </w:r>
      <w:r w:rsidRPr="00944293">
        <w:t xml:space="preserve">can </w:t>
      </w:r>
      <w:r w:rsidR="00E0769B" w:rsidRPr="00944293">
        <w:t xml:space="preserve">be found </w:t>
      </w:r>
      <w:r w:rsidR="00556257">
        <w:t>here.</w:t>
      </w:r>
    </w:p>
    <w:p w:rsidR="006F6073" w:rsidRDefault="00A32409" w:rsidP="00A32409">
      <w:pPr>
        <w:spacing w:line="240" w:lineRule="auto"/>
        <w:jc w:val="both"/>
      </w:pPr>
      <w:hyperlink r:id="rId10" w:history="1">
        <w:r w:rsidR="006F6073" w:rsidRPr="00927907">
          <w:rPr>
            <w:rStyle w:val="Hyperlink"/>
          </w:rPr>
          <w:t>www.eppo.int</w:t>
        </w:r>
      </w:hyperlink>
      <w:r w:rsidR="006F6073">
        <w:t xml:space="preserve"> </w:t>
      </w:r>
    </w:p>
    <w:p w:rsidR="00944293" w:rsidRPr="00944293" w:rsidRDefault="00944293" w:rsidP="00A32409">
      <w:pPr>
        <w:spacing w:line="240" w:lineRule="auto"/>
        <w:jc w:val="both"/>
      </w:pPr>
      <w:r w:rsidRPr="00944293">
        <w:t>European and Mediterranean Plant Protection Organization (EPPO)</w:t>
      </w:r>
      <w:r>
        <w:t xml:space="preserve"> Most </w:t>
      </w:r>
      <w:r w:rsidRPr="00944293">
        <w:rPr>
          <w:noProof/>
        </w:rPr>
        <w:t>up-to</w:t>
      </w:r>
      <w:r>
        <w:rPr>
          <w:noProof/>
        </w:rPr>
        <w:t>-</w:t>
      </w:r>
      <w:r w:rsidRPr="00944293">
        <w:rPr>
          <w:noProof/>
        </w:rPr>
        <w:t>date</w:t>
      </w:r>
      <w:r>
        <w:t xml:space="preserve"> information on a wide range plant health issues</w:t>
      </w:r>
      <w:r w:rsidR="00F5567E">
        <w:t xml:space="preserve">.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944293" w:rsidRPr="00944293" w:rsidRDefault="00944293" w:rsidP="00A32409">
      <w:pPr>
        <w:spacing w:line="240" w:lineRule="auto"/>
        <w:jc w:val="both"/>
      </w:pPr>
    </w:p>
    <w:p w:rsidR="00FE6C47" w:rsidRDefault="00FE6C47" w:rsidP="00A32409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W w:w="5273" w:type="pct"/>
        <w:tblLook w:val="04A0" w:firstRow="1" w:lastRow="0" w:firstColumn="1" w:lastColumn="0" w:noHBand="0" w:noVBand="1"/>
      </w:tblPr>
      <w:tblGrid>
        <w:gridCol w:w="2713"/>
        <w:gridCol w:w="4434"/>
        <w:gridCol w:w="3015"/>
      </w:tblGrid>
      <w:tr w:rsidR="000E0DF6" w:rsidRPr="000E0DF6" w:rsidTr="000E0DF6">
        <w:trPr>
          <w:trHeight w:val="552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000000"/>
                <w:sz w:val="20"/>
                <w:szCs w:val="20"/>
                <w:lang w:eastAsia="en-I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6B11C9B">
                      <wp:simplePos x="0" y="0"/>
                      <wp:positionH relativeFrom="column">
                        <wp:posOffset>-245110</wp:posOffset>
                      </wp:positionH>
                      <wp:positionV relativeFrom="paragraph">
                        <wp:posOffset>-704850</wp:posOffset>
                      </wp:positionV>
                      <wp:extent cx="6724650" cy="1403985"/>
                      <wp:effectExtent l="0" t="0" r="19050" b="1143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DF6" w:rsidRDefault="000E0DF6">
                                  <w:r w:rsidRPr="004D2599">
                                    <w:rPr>
                                      <w:b/>
                                      <w:sz w:val="24"/>
                                    </w:rPr>
                                    <w:t xml:space="preserve">Host plants found to be susceptible to </w:t>
                                  </w:r>
                                  <w:r w:rsidRPr="004D2599">
                                    <w:rPr>
                                      <w:b/>
                                      <w:i/>
                                      <w:sz w:val="24"/>
                                    </w:rPr>
                                    <w:t>Xylella fastidiosa</w:t>
                                  </w:r>
                                  <w:r w:rsidRPr="004D2599">
                                    <w:rPr>
                                      <w:b/>
                                      <w:sz w:val="24"/>
                                    </w:rPr>
                                    <w:t xml:space="preserve"> in the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European </w:t>
                                  </w:r>
                                  <w:r w:rsidRPr="004D2599">
                                    <w:rPr>
                                      <w:b/>
                                      <w:sz w:val="24"/>
                                    </w:rPr>
                                    <w:t xml:space="preserve">Union Territory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Most recent update 15.02.2018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19.3pt;margin-top:-55.5pt;width:529.5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">
                      <v:textbox style="mso-fit-shape-to-text:t">
                        <w:txbxContent>
                          <w:p w:rsidR="000E0DF6" w:rsidRDefault="000E0DF6">
                            <w:r w:rsidRPr="004D2599">
                              <w:rPr>
                                <w:b/>
                                <w:sz w:val="24"/>
                              </w:rPr>
                              <w:t xml:space="preserve">Host plants found to be susceptible to </w:t>
                            </w:r>
                            <w:r w:rsidRPr="004D2599">
                              <w:rPr>
                                <w:b/>
                                <w:i/>
                                <w:sz w:val="24"/>
                              </w:rPr>
                              <w:t>Xylella fastidiosa</w:t>
                            </w:r>
                            <w:r w:rsidRPr="004D2599">
                              <w:rPr>
                                <w:b/>
                                <w:sz w:val="24"/>
                              </w:rPr>
                              <w:t xml:space="preserve"> in the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European </w:t>
                            </w:r>
                            <w:r w:rsidRPr="004D2599">
                              <w:rPr>
                                <w:b/>
                                <w:sz w:val="24"/>
                              </w:rPr>
                              <w:t xml:space="preserve">Union Territory </w:t>
                            </w:r>
                            <w:r>
                              <w:rPr>
                                <w:b/>
                                <w:sz w:val="24"/>
                              </w:rPr>
                              <w:br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Most recent update 15.02.2018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0DF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>Xylella fastidiosa - irrespective of the subspecies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333333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b/>
                <w:bCs/>
                <w:i/>
                <w:iCs/>
                <w:color w:val="333333"/>
                <w:sz w:val="20"/>
                <w:szCs w:val="20"/>
                <w:lang w:eastAsia="en-IE"/>
              </w:rPr>
              <w:t>Xylella fastidiosa subsp. Multiplex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333333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b/>
                <w:bCs/>
                <w:i/>
                <w:iCs/>
                <w:color w:val="333333"/>
                <w:sz w:val="20"/>
                <w:szCs w:val="20"/>
                <w:lang w:eastAsia="en-IE"/>
              </w:rPr>
              <w:t>Xylella fastidiosa subsp. pauca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Calicotome spinosa (L.) Link</w:t>
            </w:r>
          </w:p>
        </w:tc>
        <w:tc>
          <w:tcPr>
            <w:tcW w:w="2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Acacia dealbata Link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Acacia saligna (Labill.) Wendl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Coffea</w:t>
            </w:r>
          </w:p>
        </w:tc>
        <w:tc>
          <w:tcPr>
            <w:tcW w:w="2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Acacia saligna (Labill.) Wendl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Asparagus acutifolius L.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Genista lucida Cambess.</w:t>
            </w:r>
          </w:p>
        </w:tc>
        <w:tc>
          <w:tcPr>
            <w:tcW w:w="2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Acer pseudoplatanus L.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Catharanthus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Juglans regia L.</w:t>
            </w:r>
          </w:p>
        </w:tc>
        <w:tc>
          <w:tcPr>
            <w:tcW w:w="2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Anthyllis hermanniae L.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Chenopodium album L.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Lavandula dentata L.</w:t>
            </w:r>
          </w:p>
        </w:tc>
        <w:tc>
          <w:tcPr>
            <w:tcW w:w="2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Artemisia arborescens L.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Cistus creticus L.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Nerium oleander L.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Asparagus acutifolius L.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Dodonaea viscosa Jacq.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Polygala myrtifolia L.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Calicotome villosa (Poiret) Link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Eremophila maculata F. Muell.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Prunus dulcis (Mill.) D.A. Webb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Cercis siliquastrum L.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Erigeron bonariensis L.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Rhamnus alaternus L.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Cistus creticus L.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Erigeron sumatrensis Retz.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Rosmarinus officinalis L.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Cistus monspeliensis L.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Euphorbia terracina L.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Cistus salviifolius L.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Grevillea juniperina L.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333333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b/>
                <w:bCs/>
                <w:i/>
                <w:iCs/>
                <w:color w:val="333333"/>
                <w:sz w:val="20"/>
                <w:szCs w:val="20"/>
                <w:lang w:eastAsia="en-IE"/>
              </w:rPr>
              <w:t>Xylella fastidiosa subsp. fastidiosa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Coronilla glauca L.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Heliotropium europaeum L.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Cistus mospeliensis L.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Coronilla valentina L.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Laurus nobilis L.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Erysimum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Cytisus scoparius (L.) Link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Lavandula angustifolia Mill.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Prunus avium L.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Cytisus villosus Pourr.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Lavandula stoechas L.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Streptocarpus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Euryops chrysanthemoides (DC.) B.Nord.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Myoporum insulare R. Br.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Vitis vinifera L.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Ficus carica L.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Myrtus communis L.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Fraxinus angustifolia Vahl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Olea europaea L.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Genista x spachiana (syn. Cytisus racemosus Broom)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Pelargonium x fragrans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Genista corsica (Loisel.) DC.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Phillyrea latifolia L.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Genista ephedroides DC.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Prunus avium (L.) L.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Hebe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Rhamnus alaternus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Helichrysum italicum (Roth) G. Don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Spartium junceum L.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Lavandula angustifolia Mill.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Vinca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Lavandula dentata L.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Westringia fruticosa (Willd.) Druce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Lavandula stoechas L.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Westringia glabra L.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Lavandula x allardii (syn. Lavandula x heterophylla)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Lavandula x intermedia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Medicago sativa L.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Metrosideros excelsa Sol. ex Gaertn.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Myrtus communis L.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Olea europaea L.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Pelargonium graveolens L'Hér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Phagnalon saxatile (L.) Cass.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Prunus cerasifera Ehrh.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Prunus domestica L.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Prunus cerasus L.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Quercus suber L.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Rosa canina L.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Spartium junceum L.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0E0DF6" w:rsidRPr="000E0DF6" w:rsidTr="000E0DF6">
        <w:trPr>
          <w:trHeight w:val="288"/>
        </w:trPr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Westringia fruticosa (Willd.) Druce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F6" w:rsidRPr="000E0DF6" w:rsidRDefault="000E0DF6" w:rsidP="00A324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0E0DF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</w:tbl>
    <w:p w:rsidR="000E0DF6" w:rsidRDefault="000E0DF6" w:rsidP="00A32409">
      <w:pPr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6B5F86" w:rsidRDefault="006B5F86" w:rsidP="00A32409">
      <w:pPr>
        <w:pStyle w:val="Heading1"/>
        <w:jc w:val="both"/>
      </w:pPr>
      <w:r>
        <w:lastRenderedPageBreak/>
        <w:t xml:space="preserve">Plant Health Training </w:t>
      </w:r>
    </w:p>
    <w:p w:rsidR="00605CF0" w:rsidRDefault="000D14BE" w:rsidP="00A32409">
      <w:pPr>
        <w:jc w:val="both"/>
      </w:pPr>
      <w:r>
        <w:t>T</w:t>
      </w:r>
      <w:r w:rsidR="00605CF0">
        <w:t xml:space="preserve">he programme will </w:t>
      </w:r>
      <w:r>
        <w:t xml:space="preserve">deliver </w:t>
      </w:r>
      <w:r w:rsidR="00605CF0">
        <w:t>the</w:t>
      </w:r>
      <w:r>
        <w:t xml:space="preserve"> most up to date in</w:t>
      </w:r>
      <w:r w:rsidR="00605CF0">
        <w:t xml:space="preserve">formation </w:t>
      </w:r>
      <w:r>
        <w:t xml:space="preserve">on the </w:t>
      </w:r>
      <w:r w:rsidR="00605CF0">
        <w:t xml:space="preserve">key </w:t>
      </w:r>
      <w:r>
        <w:t xml:space="preserve">emerging </w:t>
      </w:r>
      <w:r w:rsidR="00605CF0">
        <w:t xml:space="preserve">plant health </w:t>
      </w:r>
      <w:r w:rsidR="00605CF0" w:rsidRPr="00C2743A">
        <w:rPr>
          <w:noProof/>
        </w:rPr>
        <w:t>t</w:t>
      </w:r>
      <w:r w:rsidR="00C2743A">
        <w:rPr>
          <w:noProof/>
        </w:rPr>
        <w:t>h</w:t>
      </w:r>
      <w:r w:rsidR="00605CF0" w:rsidRPr="00C2743A">
        <w:rPr>
          <w:noProof/>
        </w:rPr>
        <w:t>reats</w:t>
      </w:r>
      <w:r w:rsidR="00605CF0">
        <w:t>. There will be</w:t>
      </w:r>
      <w:r w:rsidR="00C2743A">
        <w:t xml:space="preserve"> a</w:t>
      </w:r>
      <w:r w:rsidR="00605CF0">
        <w:t xml:space="preserve"> </w:t>
      </w:r>
      <w:r w:rsidR="00605CF0" w:rsidRPr="00C2743A">
        <w:rPr>
          <w:noProof/>
        </w:rPr>
        <w:t>specific</w:t>
      </w:r>
      <w:r w:rsidR="00605CF0">
        <w:t xml:space="preserve"> focus on Xylella; looking in detail at the diseases, its vectors</w:t>
      </w:r>
      <w:r w:rsidR="00C2743A">
        <w:t>,</w:t>
      </w:r>
      <w:r w:rsidR="00605CF0">
        <w:t xml:space="preserve"> </w:t>
      </w:r>
      <w:r w:rsidR="00605CF0" w:rsidRPr="00C2743A">
        <w:rPr>
          <w:noProof/>
        </w:rPr>
        <w:t>and</w:t>
      </w:r>
      <w:r w:rsidR="00605CF0">
        <w:t xml:space="preserve"> hosts.</w:t>
      </w:r>
      <w:r w:rsidR="00B215D4">
        <w:t xml:space="preserve"> </w:t>
      </w:r>
      <w:r w:rsidR="00E504D0">
        <w:t xml:space="preserve">Training will be registered </w:t>
      </w:r>
      <w:r w:rsidR="00E367DC">
        <w:t xml:space="preserve">with </w:t>
      </w:r>
      <w:r w:rsidR="00B215D4">
        <w:t xml:space="preserve">IASIS </w:t>
      </w:r>
      <w:r w:rsidR="00E504D0">
        <w:t xml:space="preserve">and will </w:t>
      </w:r>
      <w:r w:rsidR="00E367DC">
        <w:t xml:space="preserve">awarded </w:t>
      </w:r>
      <w:r w:rsidR="00E504D0">
        <w:t xml:space="preserve">appropriate points. </w:t>
      </w:r>
    </w:p>
    <w:p w:rsidR="006B5F86" w:rsidRDefault="00E367DC" w:rsidP="00A32409">
      <w:pPr>
        <w:jc w:val="both"/>
      </w:pPr>
      <w:r>
        <w:t>Insect, b</w:t>
      </w:r>
      <w:r w:rsidR="006B5F86">
        <w:t xml:space="preserve">acterial and </w:t>
      </w:r>
      <w:r w:rsidR="004A5978">
        <w:t>f</w:t>
      </w:r>
      <w:r w:rsidR="006B5F86">
        <w:t xml:space="preserve">ungal diseases – overview </w:t>
      </w:r>
      <w:r w:rsidR="006169FA">
        <w:tab/>
      </w:r>
      <w:r w:rsidR="006169FA">
        <w:tab/>
      </w:r>
    </w:p>
    <w:p w:rsidR="000D14BE" w:rsidRDefault="006B5F86" w:rsidP="00A32409">
      <w:pPr>
        <w:jc w:val="both"/>
      </w:pPr>
      <w:r>
        <w:t>Plant Health Control systems</w:t>
      </w:r>
    </w:p>
    <w:p w:rsidR="005C0C71" w:rsidRDefault="000D14BE" w:rsidP="00A32409">
      <w:pPr>
        <w:pStyle w:val="ListParagraph"/>
        <w:numPr>
          <w:ilvl w:val="0"/>
          <w:numId w:val="9"/>
        </w:numPr>
        <w:jc w:val="both"/>
      </w:pPr>
      <w:r>
        <w:t xml:space="preserve">Plant passport requirements, </w:t>
      </w:r>
    </w:p>
    <w:p w:rsidR="000D14BE" w:rsidRDefault="005C0C71" w:rsidP="00A32409">
      <w:pPr>
        <w:pStyle w:val="ListParagraph"/>
        <w:numPr>
          <w:ilvl w:val="0"/>
          <w:numId w:val="9"/>
        </w:numPr>
        <w:jc w:val="both"/>
      </w:pPr>
      <w:r>
        <w:t xml:space="preserve">Review </w:t>
      </w:r>
      <w:r w:rsidR="000D14BE">
        <w:t xml:space="preserve">changes for March </w:t>
      </w:r>
      <w:r w:rsidR="000D14BE" w:rsidRPr="00E709C5">
        <w:rPr>
          <w:noProof/>
        </w:rPr>
        <w:t>1</w:t>
      </w:r>
      <w:r w:rsidR="000D14BE" w:rsidRPr="00E709C5">
        <w:rPr>
          <w:noProof/>
          <w:vertAlign w:val="superscript"/>
        </w:rPr>
        <w:t>st</w:t>
      </w:r>
      <w:r w:rsidR="000D14BE">
        <w:t xml:space="preserve"> 2018 and end of 2019</w:t>
      </w:r>
      <w:r>
        <w:t xml:space="preserve"> and impact on plant producers</w:t>
      </w:r>
    </w:p>
    <w:p w:rsidR="006B5F86" w:rsidRDefault="006B5F86" w:rsidP="00A32409">
      <w:pPr>
        <w:jc w:val="both"/>
      </w:pPr>
      <w:r>
        <w:t>Hygiene – best practice guidance and demonstrations</w:t>
      </w:r>
    </w:p>
    <w:p w:rsidR="006B5F86" w:rsidRDefault="006B5F86" w:rsidP="00A32409">
      <w:pPr>
        <w:jc w:val="both"/>
      </w:pPr>
      <w:r>
        <w:t>Epidemiology</w:t>
      </w:r>
    </w:p>
    <w:p w:rsidR="000D14BE" w:rsidRDefault="000D14BE" w:rsidP="00A32409">
      <w:pPr>
        <w:pStyle w:val="ListParagraph"/>
        <w:numPr>
          <w:ilvl w:val="0"/>
          <w:numId w:val="9"/>
        </w:numPr>
        <w:jc w:val="both"/>
      </w:pPr>
      <w:r>
        <w:t xml:space="preserve">What does </w:t>
      </w:r>
      <w:r w:rsidR="00C2743A" w:rsidRPr="00C2743A">
        <w:rPr>
          <w:noProof/>
        </w:rPr>
        <w:t>an</w:t>
      </w:r>
      <w:r>
        <w:t xml:space="preserve"> epidemic look like and how can it be controlled</w:t>
      </w:r>
    </w:p>
    <w:p w:rsidR="006B5F86" w:rsidRDefault="00605CF0" w:rsidP="00A32409">
      <w:pPr>
        <w:jc w:val="both"/>
      </w:pPr>
      <w:r>
        <w:t xml:space="preserve">Emerging </w:t>
      </w:r>
      <w:r w:rsidR="00E367DC">
        <w:t>threats</w:t>
      </w:r>
      <w:r>
        <w:t>:</w:t>
      </w:r>
      <w:r w:rsidR="006B5F86">
        <w:t xml:space="preserve"> </w:t>
      </w:r>
    </w:p>
    <w:p w:rsidR="004B6397" w:rsidRPr="001D3900" w:rsidRDefault="004B6397" w:rsidP="00A32409">
      <w:pPr>
        <w:jc w:val="both"/>
        <w:rPr>
          <w:rStyle w:val="xbe"/>
        </w:rPr>
      </w:pPr>
      <w:r>
        <w:rPr>
          <w:rStyle w:val="xbe"/>
        </w:rPr>
        <w:t>Insects</w:t>
      </w:r>
    </w:p>
    <w:p w:rsidR="004B6397" w:rsidRPr="005C0C71" w:rsidRDefault="004B6397" w:rsidP="00A32409">
      <w:pPr>
        <w:pStyle w:val="ListParagraph"/>
        <w:numPr>
          <w:ilvl w:val="0"/>
          <w:numId w:val="6"/>
        </w:numPr>
        <w:ind w:left="360"/>
        <w:jc w:val="both"/>
      </w:pPr>
      <w:r w:rsidRPr="005C0C71">
        <w:rPr>
          <w:rStyle w:val="xbe"/>
          <w:rFonts w:cs="Arial"/>
          <w:i/>
          <w:color w:val="222222"/>
        </w:rPr>
        <w:t>Anoplophora glabripennis</w:t>
      </w:r>
      <w:r w:rsidRPr="005C0C71">
        <w:rPr>
          <w:rStyle w:val="xbe"/>
          <w:rFonts w:cs="Arial"/>
          <w:color w:val="222222"/>
        </w:rPr>
        <w:t xml:space="preserve"> </w:t>
      </w:r>
      <w:r w:rsidRPr="005C0C71">
        <w:t>Asian Long Horn beetle</w:t>
      </w:r>
    </w:p>
    <w:p w:rsidR="004B6397" w:rsidRPr="005C0C71" w:rsidRDefault="004B6397" w:rsidP="00A32409">
      <w:pPr>
        <w:pStyle w:val="ListParagraph"/>
        <w:numPr>
          <w:ilvl w:val="0"/>
          <w:numId w:val="6"/>
        </w:numPr>
        <w:ind w:left="360"/>
        <w:jc w:val="both"/>
      </w:pPr>
      <w:r w:rsidRPr="005C0C71">
        <w:rPr>
          <w:rStyle w:val="xbe"/>
          <w:rFonts w:cs="Arial"/>
          <w:i/>
          <w:color w:val="222222"/>
        </w:rPr>
        <w:t xml:space="preserve">Thaumetopoea </w:t>
      </w:r>
      <w:r w:rsidRPr="005C0C71">
        <w:rPr>
          <w:rStyle w:val="xbe"/>
          <w:rFonts w:cs="Arial"/>
          <w:i/>
          <w:noProof/>
          <w:color w:val="222222"/>
        </w:rPr>
        <w:t>processionea</w:t>
      </w:r>
      <w:r w:rsidRPr="005C0C71">
        <w:rPr>
          <w:rStyle w:val="xbe"/>
          <w:rFonts w:cs="Arial"/>
          <w:color w:val="222222"/>
        </w:rPr>
        <w:t xml:space="preserve"> </w:t>
      </w:r>
      <w:r w:rsidRPr="005C0C71">
        <w:t>Oak processionary moth</w:t>
      </w:r>
    </w:p>
    <w:p w:rsidR="004B6397" w:rsidRPr="005C0C71" w:rsidRDefault="004B6397" w:rsidP="00A32409">
      <w:pPr>
        <w:pStyle w:val="ListParagraph"/>
        <w:numPr>
          <w:ilvl w:val="0"/>
          <w:numId w:val="6"/>
        </w:numPr>
        <w:spacing w:before="45" w:after="390" w:line="240" w:lineRule="auto"/>
        <w:ind w:left="360"/>
        <w:jc w:val="both"/>
      </w:pPr>
      <w:r w:rsidRPr="005C0C71">
        <w:rPr>
          <w:rFonts w:eastAsia="Times New Roman" w:cs="Arial"/>
          <w:i/>
          <w:color w:val="222222"/>
          <w:lang w:eastAsia="en-IE"/>
        </w:rPr>
        <w:t xml:space="preserve">Rhynchophorus </w:t>
      </w:r>
      <w:r w:rsidRPr="005C0C71">
        <w:rPr>
          <w:rFonts w:eastAsia="Times New Roman" w:cs="Arial"/>
          <w:i/>
          <w:noProof/>
          <w:color w:val="222222"/>
          <w:lang w:eastAsia="en-IE"/>
        </w:rPr>
        <w:t>ferrugineus</w:t>
      </w:r>
      <w:r w:rsidRPr="005C0C71">
        <w:rPr>
          <w:rFonts w:eastAsia="Times New Roman" w:cs="Arial"/>
          <w:color w:val="222222"/>
          <w:lang w:eastAsia="en-IE"/>
        </w:rPr>
        <w:t xml:space="preserve"> </w:t>
      </w:r>
      <w:r w:rsidRPr="005C0C71">
        <w:t>Palm Weevil</w:t>
      </w:r>
    </w:p>
    <w:p w:rsidR="004B6397" w:rsidRPr="005C0C71" w:rsidRDefault="004B6397" w:rsidP="00A32409">
      <w:pPr>
        <w:pStyle w:val="ListParagraph"/>
        <w:numPr>
          <w:ilvl w:val="0"/>
          <w:numId w:val="6"/>
        </w:numPr>
        <w:spacing w:before="45" w:after="390" w:line="240" w:lineRule="auto"/>
        <w:ind w:left="360"/>
        <w:jc w:val="both"/>
        <w:rPr>
          <w:i/>
        </w:rPr>
      </w:pPr>
      <w:r w:rsidRPr="005C0C71">
        <w:rPr>
          <w:i/>
        </w:rPr>
        <w:t>Paysandisia archon</w:t>
      </w:r>
      <w:r w:rsidR="005C0C71" w:rsidRPr="005C0C71">
        <w:rPr>
          <w:i/>
        </w:rPr>
        <w:t xml:space="preserve"> </w:t>
      </w:r>
      <w:r w:rsidR="005C0C71" w:rsidRPr="005C0C71">
        <w:t>Palm borer</w:t>
      </w:r>
    </w:p>
    <w:p w:rsidR="004B6397" w:rsidRPr="005C0C71" w:rsidRDefault="004B6397" w:rsidP="00A32409">
      <w:pPr>
        <w:pStyle w:val="ListParagraph"/>
        <w:numPr>
          <w:ilvl w:val="0"/>
          <w:numId w:val="6"/>
        </w:numPr>
        <w:ind w:left="360"/>
        <w:jc w:val="both"/>
      </w:pPr>
      <w:r w:rsidRPr="005C0C71">
        <w:rPr>
          <w:rFonts w:cs="Arial"/>
          <w:i/>
          <w:color w:val="222222"/>
        </w:rPr>
        <w:t xml:space="preserve">Cydalima </w:t>
      </w:r>
      <w:r w:rsidRPr="005C0C71">
        <w:rPr>
          <w:rFonts w:cs="Arial"/>
          <w:i/>
          <w:noProof/>
          <w:color w:val="222222"/>
        </w:rPr>
        <w:t>perspectalis</w:t>
      </w:r>
      <w:r w:rsidRPr="005C0C71">
        <w:rPr>
          <w:rFonts w:cs="Arial"/>
          <w:color w:val="222222"/>
        </w:rPr>
        <w:t xml:space="preserve"> </w:t>
      </w:r>
      <w:r w:rsidRPr="005C0C71">
        <w:t>Box moth</w:t>
      </w:r>
    </w:p>
    <w:p w:rsidR="004B6397" w:rsidRPr="005C0C71" w:rsidRDefault="004B6397" w:rsidP="00A32409">
      <w:pPr>
        <w:pStyle w:val="ListParagraph"/>
        <w:numPr>
          <w:ilvl w:val="0"/>
          <w:numId w:val="6"/>
        </w:numPr>
        <w:ind w:left="360"/>
        <w:jc w:val="both"/>
        <w:rPr>
          <w:rStyle w:val="xbe"/>
        </w:rPr>
      </w:pPr>
      <w:r w:rsidRPr="005C0C71">
        <w:rPr>
          <w:rStyle w:val="xbe"/>
          <w:rFonts w:cs="Arial"/>
          <w:i/>
          <w:color w:val="222222"/>
        </w:rPr>
        <w:t xml:space="preserve">Agrilus </w:t>
      </w:r>
      <w:r w:rsidRPr="005C0C71">
        <w:rPr>
          <w:rStyle w:val="xbe"/>
          <w:rFonts w:cs="Arial"/>
          <w:i/>
          <w:noProof/>
          <w:color w:val="222222"/>
        </w:rPr>
        <w:t>planipennis</w:t>
      </w:r>
      <w:r w:rsidRPr="005C0C71">
        <w:rPr>
          <w:rStyle w:val="xbe"/>
          <w:rFonts w:cs="Arial"/>
          <w:color w:val="222222"/>
        </w:rPr>
        <w:t xml:space="preserve"> Emerald ash borer</w:t>
      </w:r>
    </w:p>
    <w:p w:rsidR="005C0C71" w:rsidRPr="005C0C71" w:rsidRDefault="005C0C71" w:rsidP="00A32409">
      <w:pPr>
        <w:pStyle w:val="ListParagraph"/>
        <w:numPr>
          <w:ilvl w:val="0"/>
          <w:numId w:val="6"/>
        </w:numPr>
        <w:ind w:left="360"/>
        <w:jc w:val="both"/>
      </w:pPr>
      <w:r w:rsidRPr="005C0C71">
        <w:rPr>
          <w:rStyle w:val="Emphasis"/>
          <w:lang w:val="en-GB"/>
        </w:rPr>
        <w:t xml:space="preserve">Dendroctonus </w:t>
      </w:r>
      <w:r w:rsidRPr="005C0C71">
        <w:rPr>
          <w:rStyle w:val="Emphasis"/>
          <w:noProof/>
          <w:lang w:val="en-GB"/>
        </w:rPr>
        <w:t>micans</w:t>
      </w:r>
      <w:r w:rsidRPr="005C0C71">
        <w:rPr>
          <w:lang w:val="en-GB"/>
        </w:rPr>
        <w:t xml:space="preserve"> Great spruce bark beetle </w:t>
      </w:r>
    </w:p>
    <w:p w:rsidR="001D3900" w:rsidRDefault="001D3900" w:rsidP="00A32409">
      <w:pPr>
        <w:jc w:val="both"/>
      </w:pPr>
      <w:r>
        <w:t xml:space="preserve">Fungi </w:t>
      </w:r>
    </w:p>
    <w:p w:rsidR="001D3900" w:rsidRPr="001D3900" w:rsidRDefault="00605CF0" w:rsidP="00A32409">
      <w:pPr>
        <w:pStyle w:val="ListParagraph"/>
        <w:numPr>
          <w:ilvl w:val="0"/>
          <w:numId w:val="9"/>
        </w:numPr>
        <w:ind w:left="360"/>
        <w:jc w:val="both"/>
      </w:pPr>
      <w:r w:rsidRPr="00605CF0">
        <w:t>Phytophthora</w:t>
      </w:r>
      <w:r w:rsidR="00CF2AFE">
        <w:t xml:space="preserve"> species</w:t>
      </w:r>
      <w:r w:rsidR="00721E8D">
        <w:t>:</w:t>
      </w:r>
      <w:r w:rsidR="00CF2AFE">
        <w:t xml:space="preserve"> </w:t>
      </w:r>
      <w:r w:rsidR="00CF2AFE" w:rsidRPr="001D3900">
        <w:rPr>
          <w:i/>
        </w:rPr>
        <w:t xml:space="preserve">P. </w:t>
      </w:r>
      <w:r w:rsidR="00CF2AFE" w:rsidRPr="00C2743A">
        <w:rPr>
          <w:i/>
          <w:noProof/>
        </w:rPr>
        <w:t>cambivora</w:t>
      </w:r>
      <w:r w:rsidR="00CF2AFE" w:rsidRPr="001D3900">
        <w:rPr>
          <w:i/>
        </w:rPr>
        <w:t xml:space="preserve"> P. </w:t>
      </w:r>
      <w:r w:rsidR="00CF2AFE" w:rsidRPr="00C2743A">
        <w:rPr>
          <w:i/>
          <w:noProof/>
        </w:rPr>
        <w:t>gonapodyides</w:t>
      </w:r>
      <w:r w:rsidR="00CF2AFE" w:rsidRPr="001D3900">
        <w:rPr>
          <w:i/>
        </w:rPr>
        <w:t xml:space="preserve"> P. </w:t>
      </w:r>
      <w:r w:rsidR="00CF2AFE" w:rsidRPr="00C2743A">
        <w:rPr>
          <w:i/>
          <w:noProof/>
        </w:rPr>
        <w:t>ramorum</w:t>
      </w:r>
      <w:r w:rsidR="005C0C71">
        <w:rPr>
          <w:i/>
          <w:noProof/>
        </w:rPr>
        <w:t xml:space="preserve">, </w:t>
      </w:r>
      <w:r w:rsidR="005C0C71">
        <w:rPr>
          <w:i/>
        </w:rPr>
        <w:t xml:space="preserve">P. </w:t>
      </w:r>
      <w:r w:rsidR="005C0C71" w:rsidRPr="00C2743A">
        <w:rPr>
          <w:i/>
          <w:noProof/>
        </w:rPr>
        <w:t>austrocedri</w:t>
      </w:r>
      <w:r w:rsidR="005C0C71">
        <w:t xml:space="preserve">, </w:t>
      </w:r>
      <w:r w:rsidR="005C0C71">
        <w:rPr>
          <w:i/>
        </w:rPr>
        <w:t xml:space="preserve">P. </w:t>
      </w:r>
      <w:r w:rsidR="005C0C71" w:rsidRPr="00C2743A">
        <w:rPr>
          <w:i/>
          <w:noProof/>
        </w:rPr>
        <w:t>siskiyouensis</w:t>
      </w:r>
    </w:p>
    <w:p w:rsidR="001D3900" w:rsidRPr="005C0C71" w:rsidRDefault="001D3900" w:rsidP="00A32409">
      <w:pPr>
        <w:pStyle w:val="ListParagraph"/>
        <w:numPr>
          <w:ilvl w:val="0"/>
          <w:numId w:val="9"/>
        </w:numPr>
        <w:ind w:left="360"/>
        <w:jc w:val="both"/>
        <w:rPr>
          <w:i/>
        </w:rPr>
      </w:pPr>
      <w:r w:rsidRPr="005C0C71">
        <w:rPr>
          <w:i/>
        </w:rPr>
        <w:t xml:space="preserve">Cryphonectria </w:t>
      </w:r>
      <w:r w:rsidRPr="005C0C71">
        <w:rPr>
          <w:i/>
          <w:noProof/>
        </w:rPr>
        <w:t>parasitica</w:t>
      </w:r>
      <w:r w:rsidR="005C0C71">
        <w:rPr>
          <w:i/>
          <w:noProof/>
        </w:rPr>
        <w:t xml:space="preserve"> </w:t>
      </w:r>
      <w:r w:rsidR="005C0C71">
        <w:rPr>
          <w:noProof/>
        </w:rPr>
        <w:t>Castanea</w:t>
      </w:r>
      <w:r w:rsidR="005C0C71" w:rsidRPr="005C0C71">
        <w:rPr>
          <w:noProof/>
        </w:rPr>
        <w:t xml:space="preserve"> Blight</w:t>
      </w:r>
    </w:p>
    <w:p w:rsidR="001D3900" w:rsidRPr="005C0C71" w:rsidRDefault="001D3900" w:rsidP="00A32409">
      <w:pPr>
        <w:pStyle w:val="ListParagraph"/>
        <w:numPr>
          <w:ilvl w:val="0"/>
          <w:numId w:val="9"/>
        </w:numPr>
        <w:ind w:left="360"/>
        <w:jc w:val="both"/>
        <w:rPr>
          <w:i/>
        </w:rPr>
      </w:pPr>
      <w:r w:rsidRPr="005C0C71">
        <w:rPr>
          <w:i/>
          <w:lang w:val="en-GB"/>
        </w:rPr>
        <w:t xml:space="preserve">Hymenoscyphus </w:t>
      </w:r>
      <w:r w:rsidRPr="005C0C71">
        <w:rPr>
          <w:i/>
          <w:noProof/>
          <w:lang w:val="en-GB"/>
        </w:rPr>
        <w:t>fraxineus</w:t>
      </w:r>
      <w:r w:rsidR="005C0C71">
        <w:rPr>
          <w:i/>
          <w:noProof/>
          <w:lang w:val="en-GB"/>
        </w:rPr>
        <w:t xml:space="preserve"> </w:t>
      </w:r>
      <w:r w:rsidR="005C0C71" w:rsidRPr="005C0C71">
        <w:rPr>
          <w:noProof/>
          <w:lang w:val="en-GB"/>
        </w:rPr>
        <w:t>Ash dieback</w:t>
      </w:r>
    </w:p>
    <w:p w:rsidR="001D3900" w:rsidRDefault="001D3900" w:rsidP="00A32409">
      <w:pPr>
        <w:jc w:val="both"/>
      </w:pPr>
      <w:r>
        <w:t>Bacteria</w:t>
      </w:r>
    </w:p>
    <w:p w:rsidR="003A7287" w:rsidRPr="006F6073" w:rsidRDefault="003A7287" w:rsidP="00A32409">
      <w:pPr>
        <w:pStyle w:val="ListParagraph"/>
        <w:numPr>
          <w:ilvl w:val="0"/>
          <w:numId w:val="14"/>
        </w:numPr>
        <w:jc w:val="both"/>
        <w:rPr>
          <w:i/>
        </w:rPr>
      </w:pPr>
      <w:r w:rsidRPr="006F6073">
        <w:rPr>
          <w:i/>
        </w:rPr>
        <w:t xml:space="preserve">Xylella </w:t>
      </w:r>
    </w:p>
    <w:p w:rsidR="003A7287" w:rsidRDefault="003A7287" w:rsidP="00A32409">
      <w:pPr>
        <w:pStyle w:val="ListParagraph"/>
        <w:numPr>
          <w:ilvl w:val="0"/>
          <w:numId w:val="7"/>
        </w:numPr>
        <w:jc w:val="both"/>
      </w:pPr>
      <w:r>
        <w:t>Disease review, identification and control strategies</w:t>
      </w:r>
    </w:p>
    <w:p w:rsidR="003A7287" w:rsidRDefault="003A7287" w:rsidP="00A32409">
      <w:pPr>
        <w:pStyle w:val="ListParagraph"/>
        <w:numPr>
          <w:ilvl w:val="0"/>
          <w:numId w:val="7"/>
        </w:numPr>
        <w:jc w:val="both"/>
      </w:pPr>
      <w:r>
        <w:t>Vector identification and control strategies</w:t>
      </w:r>
    </w:p>
    <w:p w:rsidR="003A7287" w:rsidRDefault="003A7287" w:rsidP="00A32409">
      <w:pPr>
        <w:pStyle w:val="ListParagraph"/>
        <w:numPr>
          <w:ilvl w:val="0"/>
          <w:numId w:val="7"/>
        </w:numPr>
        <w:jc w:val="both"/>
      </w:pPr>
      <w:r>
        <w:t>Hosts review of native and trade hosts and alternative options</w:t>
      </w:r>
    </w:p>
    <w:p w:rsidR="001D3900" w:rsidRPr="005C0C71" w:rsidRDefault="003C0D6B" w:rsidP="00A32409">
      <w:pPr>
        <w:pStyle w:val="ListParagraph"/>
        <w:numPr>
          <w:ilvl w:val="0"/>
          <w:numId w:val="10"/>
        </w:numPr>
        <w:jc w:val="both"/>
        <w:rPr>
          <w:i/>
        </w:rPr>
      </w:pPr>
      <w:r w:rsidRPr="005C0C71">
        <w:rPr>
          <w:i/>
          <w:noProof/>
        </w:rPr>
        <w:t>Xanth</w:t>
      </w:r>
      <w:r>
        <w:rPr>
          <w:i/>
          <w:noProof/>
        </w:rPr>
        <w:t>o</w:t>
      </w:r>
      <w:r w:rsidRPr="005C0C71">
        <w:rPr>
          <w:i/>
          <w:noProof/>
        </w:rPr>
        <w:t>monas</w:t>
      </w:r>
      <w:r w:rsidRPr="005C0C71">
        <w:rPr>
          <w:i/>
        </w:rPr>
        <w:t xml:space="preserve"> </w:t>
      </w:r>
      <w:r w:rsidR="001D3900" w:rsidRPr="005C0C71">
        <w:rPr>
          <w:i/>
          <w:noProof/>
        </w:rPr>
        <w:t>arboricola</w:t>
      </w:r>
      <w:r w:rsidR="005C0C71">
        <w:rPr>
          <w:i/>
          <w:noProof/>
        </w:rPr>
        <w:t xml:space="preserve"> </w:t>
      </w:r>
    </w:p>
    <w:p w:rsidR="009F5E17" w:rsidRDefault="001D3900" w:rsidP="00A32409">
      <w:pPr>
        <w:pStyle w:val="ListParagraph"/>
        <w:numPr>
          <w:ilvl w:val="0"/>
          <w:numId w:val="10"/>
        </w:numPr>
        <w:jc w:val="both"/>
        <w:rPr>
          <w:i/>
          <w:noProof/>
        </w:rPr>
      </w:pPr>
      <w:r w:rsidRPr="005C0C71">
        <w:rPr>
          <w:i/>
          <w:noProof/>
        </w:rPr>
        <w:t>Pse</w:t>
      </w:r>
      <w:r w:rsidR="00C2743A" w:rsidRPr="005C0C71">
        <w:rPr>
          <w:i/>
          <w:noProof/>
        </w:rPr>
        <w:t>u</w:t>
      </w:r>
      <w:r w:rsidRPr="005C0C71">
        <w:rPr>
          <w:i/>
          <w:noProof/>
        </w:rPr>
        <w:t>domonas</w:t>
      </w:r>
      <w:r w:rsidRPr="005C0C71">
        <w:rPr>
          <w:i/>
        </w:rPr>
        <w:t xml:space="preserve"> </w:t>
      </w:r>
      <w:r w:rsidRPr="005C0C71">
        <w:rPr>
          <w:i/>
          <w:noProof/>
        </w:rPr>
        <w:t>syringae</w:t>
      </w:r>
    </w:p>
    <w:p w:rsidR="009F5E17" w:rsidRDefault="009F5E17" w:rsidP="00A32409">
      <w:pPr>
        <w:jc w:val="both"/>
        <w:rPr>
          <w:noProof/>
        </w:rPr>
      </w:pPr>
      <w:r>
        <w:rPr>
          <w:noProof/>
        </w:rPr>
        <w:br w:type="page"/>
      </w:r>
    </w:p>
    <w:p w:rsidR="001D3900" w:rsidRPr="00CE68E0" w:rsidRDefault="009F5E17" w:rsidP="00A32409">
      <w:pPr>
        <w:pStyle w:val="Heading1"/>
        <w:jc w:val="both"/>
      </w:pPr>
      <w:r w:rsidRPr="00CE68E0">
        <w:lastRenderedPageBreak/>
        <w:t xml:space="preserve">Plants requiring Plant passports </w:t>
      </w:r>
    </w:p>
    <w:p w:rsidR="00CE68E0" w:rsidRPr="00CE68E0" w:rsidRDefault="00CE68E0" w:rsidP="00A32409">
      <w:pPr>
        <w:pStyle w:val="Heading3"/>
        <w:jc w:val="both"/>
        <w:rPr>
          <w:rFonts w:asciiTheme="minorHAnsi" w:hAnsiTheme="minorHAnsi"/>
          <w:b w:val="0"/>
          <w:color w:val="auto"/>
        </w:rPr>
      </w:pPr>
      <w:r w:rsidRPr="00CE68E0">
        <w:rPr>
          <w:rFonts w:asciiTheme="minorHAnsi" w:hAnsiTheme="minorHAnsi"/>
          <w:b w:val="0"/>
          <w:color w:val="auto"/>
        </w:rPr>
        <w:t>(1)Fireblight (Erwinia</w:t>
      </w:r>
      <w:r w:rsidR="00E709C5">
        <w:rPr>
          <w:rFonts w:asciiTheme="minorHAnsi" w:hAnsiTheme="minorHAnsi"/>
          <w:b w:val="0"/>
          <w:color w:val="auto"/>
        </w:rPr>
        <w:t xml:space="preserve"> </w:t>
      </w:r>
      <w:r w:rsidRPr="00E709C5">
        <w:rPr>
          <w:rFonts w:asciiTheme="minorHAnsi" w:hAnsiTheme="minorHAnsi"/>
          <w:b w:val="0"/>
          <w:noProof/>
          <w:color w:val="auto"/>
        </w:rPr>
        <w:t>amylovora</w:t>
      </w:r>
      <w:r w:rsidRPr="00CE68E0">
        <w:rPr>
          <w:rFonts w:asciiTheme="minorHAnsi" w:hAnsiTheme="minorHAnsi"/>
          <w:b w:val="0"/>
          <w:color w:val="auto"/>
        </w:rPr>
        <w:t xml:space="preserve">) host material as follows (Latin name </w:t>
      </w:r>
      <w:r w:rsidRPr="00CE68E0">
        <w:rPr>
          <w:rStyle w:val="Emphasis"/>
          <w:rFonts w:asciiTheme="minorHAnsi" w:hAnsiTheme="minorHAnsi"/>
          <w:b w:val="0"/>
          <w:color w:val="auto"/>
        </w:rPr>
        <w:t xml:space="preserve">or </w:t>
      </w:r>
      <w:r w:rsidRPr="00CE68E0">
        <w:rPr>
          <w:rFonts w:asciiTheme="minorHAnsi" w:hAnsiTheme="minorHAnsi"/>
          <w:b w:val="0"/>
          <w:color w:val="auto"/>
        </w:rPr>
        <w:t>Common name)</w:t>
      </w:r>
    </w:p>
    <w:p w:rsidR="00CE68E0" w:rsidRPr="00CE68E0" w:rsidRDefault="00EB4193" w:rsidP="00A3240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6F6073">
        <w:rPr>
          <w:i/>
        </w:rPr>
        <w:t xml:space="preserve">Amelanchier </w:t>
      </w:r>
      <w:r w:rsidRPr="006F6073">
        <w:rPr>
          <w:rStyle w:val="Emphasis"/>
          <w:i w:val="0"/>
        </w:rPr>
        <w:t>or</w:t>
      </w:r>
      <w:r w:rsidR="00CE68E0" w:rsidRPr="00CE68E0">
        <w:t xml:space="preserve"> Serviceberry </w:t>
      </w:r>
    </w:p>
    <w:p w:rsidR="00CE68E0" w:rsidRPr="00CE68E0" w:rsidRDefault="00E81A72" w:rsidP="00A3240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E81A72">
        <w:rPr>
          <w:i/>
          <w:noProof/>
        </w:rPr>
        <w:t>Chaenomeles</w:t>
      </w:r>
      <w:r w:rsidRPr="00E81A72">
        <w:rPr>
          <w:i/>
        </w:rPr>
        <w:t xml:space="preserve"> </w:t>
      </w:r>
      <w:r w:rsidR="00EB4193" w:rsidRPr="006F6073">
        <w:rPr>
          <w:rStyle w:val="Emphasis"/>
          <w:i w:val="0"/>
        </w:rPr>
        <w:t>or</w:t>
      </w:r>
      <w:r w:rsidR="00CE68E0" w:rsidRPr="00CE68E0">
        <w:t xml:space="preserve"> Lindl Quince </w:t>
      </w:r>
    </w:p>
    <w:p w:rsidR="00CE68E0" w:rsidRPr="00CE68E0" w:rsidRDefault="00E81A72" w:rsidP="00A3240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E81A72">
        <w:rPr>
          <w:i/>
        </w:rPr>
        <w:t>Cydonia</w:t>
      </w:r>
      <w:r w:rsidR="00CE68E0" w:rsidRPr="00CE68E0">
        <w:t xml:space="preserve"> mill</w:t>
      </w:r>
      <w:r w:rsidR="00EB4193" w:rsidRPr="006F6073">
        <w:rPr>
          <w:u w:val="single"/>
        </w:rPr>
        <w:t xml:space="preserve"> </w:t>
      </w:r>
      <w:r w:rsidR="00EB4193" w:rsidRPr="006F6073">
        <w:rPr>
          <w:rStyle w:val="Emphasis"/>
          <w:i w:val="0"/>
          <w:u w:val="single"/>
        </w:rPr>
        <w:t>or</w:t>
      </w:r>
      <w:r w:rsidR="00CE68E0" w:rsidRPr="00CE68E0">
        <w:t xml:space="preserve"> Quince </w:t>
      </w:r>
    </w:p>
    <w:p w:rsidR="00CE68E0" w:rsidRPr="00CE68E0" w:rsidRDefault="00CE68E0" w:rsidP="00A3240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CE68E0">
        <w:t xml:space="preserve">Cotoneaster </w:t>
      </w:r>
    </w:p>
    <w:p w:rsidR="00CE68E0" w:rsidRPr="00CE68E0" w:rsidRDefault="00E81A72" w:rsidP="00A3240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E81A72">
        <w:rPr>
          <w:i/>
        </w:rPr>
        <w:t>Crataegus</w:t>
      </w:r>
      <w:r w:rsidR="00CE68E0" w:rsidRPr="00CE68E0">
        <w:t xml:space="preserve"> L. </w:t>
      </w:r>
      <w:r w:rsidR="00EB4193" w:rsidRPr="006F6073">
        <w:rPr>
          <w:rStyle w:val="Emphasis"/>
          <w:i w:val="0"/>
        </w:rPr>
        <w:t>or</w:t>
      </w:r>
      <w:r w:rsidR="00CE68E0" w:rsidRPr="00CE68E0">
        <w:rPr>
          <w:rStyle w:val="Emphasis"/>
        </w:rPr>
        <w:t xml:space="preserve"> </w:t>
      </w:r>
      <w:r w:rsidR="00CE68E0" w:rsidRPr="00CE68E0">
        <w:t xml:space="preserve">Whitethorn, Hawthorn </w:t>
      </w:r>
    </w:p>
    <w:p w:rsidR="00CE68E0" w:rsidRPr="00CE68E0" w:rsidRDefault="00E81A72" w:rsidP="00A3240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E81A72">
        <w:rPr>
          <w:i/>
        </w:rPr>
        <w:t>Eriobotrya</w:t>
      </w:r>
      <w:r w:rsidR="00CE68E0" w:rsidRPr="00CE68E0">
        <w:t xml:space="preserve"> </w:t>
      </w:r>
      <w:r w:rsidR="00EB4193" w:rsidRPr="006F6073">
        <w:rPr>
          <w:rStyle w:val="Emphasis"/>
          <w:i w:val="0"/>
        </w:rPr>
        <w:t>or</w:t>
      </w:r>
      <w:r w:rsidR="00CE68E0" w:rsidRPr="00CE68E0">
        <w:t xml:space="preserve"> Loquat </w:t>
      </w:r>
    </w:p>
    <w:p w:rsidR="00CE68E0" w:rsidRPr="00CE68E0" w:rsidRDefault="00E81A72" w:rsidP="00A3240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E81A72">
        <w:rPr>
          <w:i/>
        </w:rPr>
        <w:t xml:space="preserve">Malus </w:t>
      </w:r>
      <w:r w:rsidR="00CE68E0" w:rsidRPr="00CE68E0">
        <w:t xml:space="preserve">Mill </w:t>
      </w:r>
      <w:r w:rsidR="00EB4193" w:rsidRPr="006F6073">
        <w:rPr>
          <w:rStyle w:val="Emphasis"/>
          <w:i w:val="0"/>
        </w:rPr>
        <w:t>or</w:t>
      </w:r>
      <w:r w:rsidR="00CE68E0" w:rsidRPr="00CE68E0">
        <w:t xml:space="preserve"> Apple/Crap Apple including ornamental </w:t>
      </w:r>
    </w:p>
    <w:p w:rsidR="00CE68E0" w:rsidRPr="00CE68E0" w:rsidRDefault="00E81A72" w:rsidP="00A3240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E81A72">
        <w:rPr>
          <w:i/>
        </w:rPr>
        <w:t>Mespilus</w:t>
      </w:r>
      <w:r w:rsidR="00CE68E0" w:rsidRPr="00CE68E0">
        <w:t xml:space="preserve"> </w:t>
      </w:r>
      <w:r w:rsidR="00EB4193" w:rsidRPr="006F6073">
        <w:rPr>
          <w:rStyle w:val="Emphasis"/>
          <w:i w:val="0"/>
        </w:rPr>
        <w:t>or</w:t>
      </w:r>
      <w:r w:rsidR="00CE68E0" w:rsidRPr="00CE68E0">
        <w:t xml:space="preserve"> Medlar </w:t>
      </w:r>
    </w:p>
    <w:p w:rsidR="00CE68E0" w:rsidRPr="00CE68E0" w:rsidRDefault="00E81A72" w:rsidP="00A3240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E81A72">
        <w:rPr>
          <w:i/>
        </w:rPr>
        <w:t>Pyracantha</w:t>
      </w:r>
      <w:r w:rsidR="00CE68E0" w:rsidRPr="00CE68E0">
        <w:t xml:space="preserve"> </w:t>
      </w:r>
      <w:r w:rsidR="00EB4193" w:rsidRPr="006F6073">
        <w:rPr>
          <w:rStyle w:val="Emphasis"/>
          <w:i w:val="0"/>
        </w:rPr>
        <w:t>or</w:t>
      </w:r>
      <w:r w:rsidRPr="00E81A72">
        <w:rPr>
          <w:i/>
        </w:rPr>
        <w:t xml:space="preserve"> </w:t>
      </w:r>
      <w:r w:rsidR="00CE68E0" w:rsidRPr="00CE68E0">
        <w:t xml:space="preserve">Firethorn </w:t>
      </w:r>
    </w:p>
    <w:p w:rsidR="00CE68E0" w:rsidRPr="00CE68E0" w:rsidRDefault="00E81A72" w:rsidP="00A3240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E81A72">
        <w:rPr>
          <w:i/>
        </w:rPr>
        <w:t xml:space="preserve">Pyrus </w:t>
      </w:r>
      <w:r w:rsidR="00CE68E0" w:rsidRPr="00CE68E0">
        <w:rPr>
          <w:rStyle w:val="Emphasis"/>
        </w:rPr>
        <w:t>or</w:t>
      </w:r>
      <w:r w:rsidR="00CE68E0" w:rsidRPr="00CE68E0">
        <w:t xml:space="preserve"> Pear including ornamental </w:t>
      </w:r>
    </w:p>
    <w:p w:rsidR="00CE68E0" w:rsidRPr="00CE68E0" w:rsidRDefault="00E81A72" w:rsidP="00A3240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E81A72">
        <w:rPr>
          <w:i/>
        </w:rPr>
        <w:t>Sorbus</w:t>
      </w:r>
      <w:r w:rsidR="00CE68E0" w:rsidRPr="00CE68E0">
        <w:t xml:space="preserve"> L. </w:t>
      </w:r>
      <w:r w:rsidR="00EB4193" w:rsidRPr="006F6073">
        <w:rPr>
          <w:rStyle w:val="Emphasis"/>
          <w:i w:val="0"/>
        </w:rPr>
        <w:t>or</w:t>
      </w:r>
      <w:r w:rsidRPr="00E81A72">
        <w:rPr>
          <w:i/>
        </w:rPr>
        <w:t xml:space="preserve"> </w:t>
      </w:r>
      <w:r w:rsidR="00CE68E0" w:rsidRPr="00CE68E0">
        <w:t xml:space="preserve">Rowan, Mountain Ash, Whitebeam etc. </w:t>
      </w:r>
    </w:p>
    <w:p w:rsidR="00CE68E0" w:rsidRPr="00CE68E0" w:rsidRDefault="00E81A72" w:rsidP="00A3240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E81A72">
        <w:rPr>
          <w:i/>
        </w:rPr>
        <w:t>Photinia</w:t>
      </w:r>
      <w:r w:rsidR="00CE68E0" w:rsidRPr="00CE68E0">
        <w:t xml:space="preserve"> </w:t>
      </w:r>
      <w:r w:rsidR="00EB4193" w:rsidRPr="006F6073">
        <w:rPr>
          <w:rStyle w:val="Emphasis"/>
          <w:i w:val="0"/>
        </w:rPr>
        <w:t>or</w:t>
      </w:r>
      <w:r w:rsidR="00CE68E0" w:rsidRPr="00CE68E0">
        <w:t xml:space="preserve"> </w:t>
      </w:r>
      <w:r w:rsidR="00CE68E0" w:rsidRPr="00E709C5">
        <w:rPr>
          <w:noProof/>
        </w:rPr>
        <w:t>davidiana</w:t>
      </w:r>
      <w:r w:rsidR="00CE68E0" w:rsidRPr="00CE68E0">
        <w:t xml:space="preserve"> Photinia </w:t>
      </w:r>
    </w:p>
    <w:p w:rsidR="00CE68E0" w:rsidRPr="00CE68E0" w:rsidRDefault="00CE68E0" w:rsidP="00A32409">
      <w:pPr>
        <w:pStyle w:val="Heading3"/>
        <w:jc w:val="both"/>
        <w:rPr>
          <w:rFonts w:asciiTheme="minorHAnsi" w:hAnsiTheme="minorHAnsi"/>
          <w:b w:val="0"/>
          <w:color w:val="auto"/>
        </w:rPr>
      </w:pPr>
      <w:r w:rsidRPr="00CE68E0">
        <w:rPr>
          <w:rFonts w:asciiTheme="minorHAnsi" w:hAnsiTheme="minorHAnsi"/>
          <w:b w:val="0"/>
          <w:color w:val="auto"/>
        </w:rPr>
        <w:t>(2) Plants of Populus L. (Poplars)</w:t>
      </w:r>
    </w:p>
    <w:p w:rsidR="00CE68E0" w:rsidRPr="00CE68E0" w:rsidRDefault="00CE68E0" w:rsidP="00A32409">
      <w:pPr>
        <w:pStyle w:val="Heading3"/>
        <w:jc w:val="both"/>
        <w:rPr>
          <w:rFonts w:asciiTheme="minorHAnsi" w:hAnsiTheme="minorHAnsi"/>
          <w:b w:val="0"/>
          <w:color w:val="auto"/>
        </w:rPr>
      </w:pPr>
      <w:r w:rsidRPr="00CE68E0">
        <w:rPr>
          <w:rFonts w:asciiTheme="minorHAnsi" w:hAnsiTheme="minorHAnsi"/>
          <w:b w:val="0"/>
          <w:color w:val="auto"/>
        </w:rPr>
        <w:t>(3) Plants of Conifers as follows</w:t>
      </w:r>
    </w:p>
    <w:p w:rsidR="00CE68E0" w:rsidRPr="00CE68E0" w:rsidRDefault="00E81A72" w:rsidP="00A3240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 w:rsidRPr="00E81A72">
        <w:rPr>
          <w:i/>
        </w:rPr>
        <w:t>Abies</w:t>
      </w:r>
      <w:r w:rsidR="00CE68E0" w:rsidRPr="00CE68E0">
        <w:t xml:space="preserve"> </w:t>
      </w:r>
      <w:r w:rsidR="00EB4193" w:rsidRPr="006F6073">
        <w:rPr>
          <w:rStyle w:val="Emphasis"/>
          <w:i w:val="0"/>
        </w:rPr>
        <w:t>or</w:t>
      </w:r>
      <w:r w:rsidRPr="00E81A72">
        <w:rPr>
          <w:i/>
        </w:rPr>
        <w:t xml:space="preserve"> </w:t>
      </w:r>
      <w:r w:rsidR="00CE68E0" w:rsidRPr="00CE68E0">
        <w:t xml:space="preserve">Fir </w:t>
      </w:r>
    </w:p>
    <w:p w:rsidR="00CE68E0" w:rsidRPr="00CE68E0" w:rsidRDefault="00E81A72" w:rsidP="00A3240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 w:rsidRPr="00E81A72">
        <w:rPr>
          <w:i/>
        </w:rPr>
        <w:t xml:space="preserve">Larix </w:t>
      </w:r>
      <w:r w:rsidR="00EB4193" w:rsidRPr="006F6073">
        <w:rPr>
          <w:rStyle w:val="Emphasis"/>
          <w:i w:val="0"/>
        </w:rPr>
        <w:t>or</w:t>
      </w:r>
      <w:r w:rsidRPr="00E81A72">
        <w:rPr>
          <w:i/>
        </w:rPr>
        <w:t xml:space="preserve"> L</w:t>
      </w:r>
      <w:r w:rsidR="00CE68E0" w:rsidRPr="00CE68E0">
        <w:t xml:space="preserve">arch </w:t>
      </w:r>
    </w:p>
    <w:p w:rsidR="00CE68E0" w:rsidRPr="00CE68E0" w:rsidRDefault="00E81A72" w:rsidP="00A3240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 w:rsidRPr="00E81A72">
        <w:rPr>
          <w:i/>
        </w:rPr>
        <w:t xml:space="preserve">Pinus </w:t>
      </w:r>
      <w:r w:rsidR="00EB4193" w:rsidRPr="006F6073">
        <w:rPr>
          <w:rStyle w:val="Emphasis"/>
          <w:i w:val="0"/>
        </w:rPr>
        <w:t>or</w:t>
      </w:r>
      <w:r w:rsidR="00EB4193" w:rsidRPr="006F6073">
        <w:t xml:space="preserve"> Pine</w:t>
      </w:r>
      <w:r w:rsidR="00CE68E0" w:rsidRPr="00CE68E0">
        <w:t xml:space="preserve"> </w:t>
      </w:r>
    </w:p>
    <w:p w:rsidR="00CE68E0" w:rsidRPr="00CE68E0" w:rsidRDefault="00E81A72" w:rsidP="00A3240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 w:rsidRPr="00E81A72">
        <w:rPr>
          <w:i/>
        </w:rPr>
        <w:t>Picea</w:t>
      </w:r>
      <w:r w:rsidR="00CE68E0" w:rsidRPr="00CE68E0">
        <w:t xml:space="preserve"> </w:t>
      </w:r>
      <w:r w:rsidR="00EB4193" w:rsidRPr="006F6073">
        <w:rPr>
          <w:rStyle w:val="Emphasis"/>
          <w:i w:val="0"/>
        </w:rPr>
        <w:t xml:space="preserve">or </w:t>
      </w:r>
      <w:r w:rsidR="00EB4193" w:rsidRPr="006F6073">
        <w:t>Spruce</w:t>
      </w:r>
      <w:r w:rsidR="00CE68E0" w:rsidRPr="00CE68E0">
        <w:t xml:space="preserve"> </w:t>
      </w:r>
    </w:p>
    <w:p w:rsidR="00CE68E0" w:rsidRPr="00CE68E0" w:rsidRDefault="00E81A72" w:rsidP="00A3240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 w:rsidRPr="00E81A72">
        <w:rPr>
          <w:i/>
        </w:rPr>
        <w:t>Pseudotsuga</w:t>
      </w:r>
      <w:r w:rsidR="00CE68E0" w:rsidRPr="00CE68E0">
        <w:t xml:space="preserve"> </w:t>
      </w:r>
      <w:r w:rsidR="00EB4193" w:rsidRPr="006F6073">
        <w:rPr>
          <w:rStyle w:val="Emphasis"/>
          <w:i w:val="0"/>
        </w:rPr>
        <w:t>or</w:t>
      </w:r>
      <w:r w:rsidR="00EB4193" w:rsidRPr="006F6073">
        <w:t xml:space="preserve"> Douglas</w:t>
      </w:r>
      <w:r w:rsidR="00CE68E0" w:rsidRPr="00CE68E0">
        <w:t xml:space="preserve"> Fir </w:t>
      </w:r>
    </w:p>
    <w:p w:rsidR="00074F6B" w:rsidRDefault="00CE68E0" w:rsidP="00A32409">
      <w:pPr>
        <w:pStyle w:val="Heading3"/>
        <w:jc w:val="both"/>
        <w:rPr>
          <w:rFonts w:asciiTheme="minorHAnsi" w:hAnsiTheme="minorHAnsi"/>
          <w:b w:val="0"/>
          <w:color w:val="auto"/>
        </w:rPr>
      </w:pPr>
      <w:r w:rsidRPr="00CE68E0">
        <w:rPr>
          <w:rFonts w:asciiTheme="minorHAnsi" w:hAnsiTheme="minorHAnsi"/>
          <w:b w:val="0"/>
          <w:color w:val="auto"/>
        </w:rPr>
        <w:t xml:space="preserve">(4) </w:t>
      </w:r>
      <w:r w:rsidR="00074F6B">
        <w:rPr>
          <w:rFonts w:asciiTheme="minorHAnsi" w:hAnsiTheme="minorHAnsi"/>
          <w:b w:val="0"/>
          <w:color w:val="auto"/>
        </w:rPr>
        <w:t>Palm plants</w:t>
      </w:r>
    </w:p>
    <w:p w:rsidR="00CE68E0" w:rsidRPr="00CE68E0" w:rsidRDefault="00074F6B" w:rsidP="00A32409">
      <w:pPr>
        <w:pStyle w:val="Heading3"/>
        <w:jc w:val="both"/>
        <w:rPr>
          <w:rFonts w:asciiTheme="minorHAnsi" w:hAnsiTheme="minorHAnsi"/>
          <w:b w:val="0"/>
          <w:color w:val="auto"/>
        </w:rPr>
      </w:pPr>
      <w:r w:rsidRPr="00CE68E0">
        <w:rPr>
          <w:rFonts w:asciiTheme="minorHAnsi" w:hAnsiTheme="minorHAnsi"/>
          <w:b w:val="0"/>
          <w:color w:val="auto"/>
        </w:rPr>
        <w:t xml:space="preserve">(5) </w:t>
      </w:r>
      <w:r w:rsidR="00CE68E0" w:rsidRPr="00CE68E0">
        <w:rPr>
          <w:rFonts w:asciiTheme="minorHAnsi" w:hAnsiTheme="minorHAnsi"/>
          <w:b w:val="0"/>
          <w:color w:val="auto"/>
        </w:rPr>
        <w:t xml:space="preserve">Plants of </w:t>
      </w:r>
      <w:r w:rsidR="004655F3" w:rsidRPr="004655F3">
        <w:rPr>
          <w:rFonts w:asciiTheme="minorHAnsi" w:hAnsiTheme="minorHAnsi"/>
          <w:b w:val="0"/>
          <w:i/>
          <w:color w:val="auto"/>
        </w:rPr>
        <w:t>Prunus</w:t>
      </w:r>
      <w:r w:rsidR="00CE68E0" w:rsidRPr="00CE68E0">
        <w:rPr>
          <w:rFonts w:asciiTheme="minorHAnsi" w:hAnsiTheme="minorHAnsi"/>
          <w:b w:val="0"/>
          <w:color w:val="auto"/>
        </w:rPr>
        <w:t xml:space="preserve"> </w:t>
      </w:r>
      <w:r w:rsidR="003C0D6B">
        <w:rPr>
          <w:rFonts w:asciiTheme="minorHAnsi" w:hAnsiTheme="minorHAnsi"/>
          <w:b w:val="0"/>
          <w:color w:val="auto"/>
        </w:rPr>
        <w:t xml:space="preserve">species </w:t>
      </w:r>
      <w:r w:rsidR="00CE68E0" w:rsidRPr="00CE68E0">
        <w:rPr>
          <w:rFonts w:asciiTheme="minorHAnsi" w:hAnsiTheme="minorHAnsi"/>
          <w:b w:val="0"/>
          <w:color w:val="auto"/>
        </w:rPr>
        <w:t>(plums, cherries, almonds,</w:t>
      </w:r>
      <w:r w:rsidR="00CE68E0">
        <w:rPr>
          <w:rFonts w:asciiTheme="minorHAnsi" w:hAnsiTheme="minorHAnsi"/>
          <w:b w:val="0"/>
          <w:color w:val="auto"/>
        </w:rPr>
        <w:t xml:space="preserve"> </w:t>
      </w:r>
      <w:r w:rsidR="00CE68E0" w:rsidRPr="00CE68E0">
        <w:rPr>
          <w:rFonts w:asciiTheme="minorHAnsi" w:hAnsiTheme="minorHAnsi"/>
          <w:b w:val="0"/>
          <w:color w:val="auto"/>
        </w:rPr>
        <w:t>apricots, laurel, blackthorn, damson etc.)</w:t>
      </w:r>
    </w:p>
    <w:p w:rsidR="00CE68E0" w:rsidRPr="00CE68E0" w:rsidRDefault="00074F6B" w:rsidP="00A32409">
      <w:pPr>
        <w:pStyle w:val="Heading3"/>
        <w:jc w:val="both"/>
        <w:rPr>
          <w:rFonts w:asciiTheme="minorHAnsi" w:hAnsiTheme="minorHAnsi"/>
          <w:b w:val="0"/>
          <w:color w:val="auto"/>
        </w:rPr>
      </w:pPr>
      <w:r w:rsidRPr="00CE68E0">
        <w:rPr>
          <w:rFonts w:asciiTheme="minorHAnsi" w:hAnsiTheme="minorHAnsi"/>
          <w:b w:val="0"/>
          <w:color w:val="auto"/>
        </w:rPr>
        <w:t>(6)</w:t>
      </w:r>
      <w:r w:rsidR="00CE68E0" w:rsidRPr="00CE68E0">
        <w:rPr>
          <w:rFonts w:asciiTheme="minorHAnsi" w:hAnsiTheme="minorHAnsi"/>
          <w:b w:val="0"/>
          <w:color w:val="auto"/>
        </w:rPr>
        <w:t xml:space="preserve">Plants of </w:t>
      </w:r>
      <w:r w:rsidR="004655F3" w:rsidRPr="004655F3">
        <w:rPr>
          <w:rFonts w:asciiTheme="minorHAnsi" w:hAnsiTheme="minorHAnsi"/>
          <w:b w:val="0"/>
          <w:i/>
          <w:color w:val="auto"/>
        </w:rPr>
        <w:t xml:space="preserve">Rhododendron </w:t>
      </w:r>
      <w:r w:rsidR="00CE68E0" w:rsidRPr="00CE68E0">
        <w:rPr>
          <w:rFonts w:asciiTheme="minorHAnsi" w:hAnsiTheme="minorHAnsi"/>
          <w:b w:val="0"/>
          <w:color w:val="auto"/>
        </w:rPr>
        <w:t xml:space="preserve">species (other than </w:t>
      </w:r>
      <w:r w:rsidR="00CE68E0" w:rsidRPr="00CE68E0">
        <w:rPr>
          <w:rFonts w:asciiTheme="minorHAnsi" w:hAnsiTheme="minorHAnsi"/>
          <w:b w:val="0"/>
          <w:i/>
          <w:color w:val="auto"/>
        </w:rPr>
        <w:t xml:space="preserve">Rhododendron </w:t>
      </w:r>
      <w:r w:rsidR="00CE68E0" w:rsidRPr="00E709C5">
        <w:rPr>
          <w:rFonts w:asciiTheme="minorHAnsi" w:hAnsiTheme="minorHAnsi"/>
          <w:b w:val="0"/>
          <w:i/>
          <w:noProof/>
          <w:color w:val="auto"/>
        </w:rPr>
        <w:t>simsii</w:t>
      </w:r>
      <w:r w:rsidR="00CE68E0" w:rsidRPr="00CE68E0">
        <w:rPr>
          <w:rFonts w:asciiTheme="minorHAnsi" w:hAnsiTheme="minorHAnsi"/>
          <w:b w:val="0"/>
          <w:color w:val="auto"/>
        </w:rPr>
        <w:t xml:space="preserve">), </w:t>
      </w:r>
      <w:r w:rsidR="00E81A72" w:rsidRPr="00E81A72">
        <w:rPr>
          <w:rFonts w:asciiTheme="minorHAnsi" w:hAnsiTheme="minorHAnsi"/>
          <w:b w:val="0"/>
          <w:i/>
          <w:color w:val="auto"/>
        </w:rPr>
        <w:t>Viburnum</w:t>
      </w:r>
      <w:r w:rsidR="00CE68E0" w:rsidRPr="00CE68E0">
        <w:rPr>
          <w:rFonts w:asciiTheme="minorHAnsi" w:hAnsiTheme="minorHAnsi"/>
          <w:b w:val="0"/>
          <w:color w:val="auto"/>
        </w:rPr>
        <w:t xml:space="preserve"> species and </w:t>
      </w:r>
      <w:r w:rsidR="00E81A72" w:rsidRPr="00E81A72">
        <w:rPr>
          <w:rFonts w:asciiTheme="minorHAnsi" w:hAnsiTheme="minorHAnsi"/>
          <w:b w:val="0"/>
          <w:i/>
          <w:color w:val="auto"/>
        </w:rPr>
        <w:t>Camellia</w:t>
      </w:r>
      <w:r w:rsidR="00CE68E0" w:rsidRPr="00CE68E0">
        <w:rPr>
          <w:rFonts w:asciiTheme="minorHAnsi" w:hAnsiTheme="minorHAnsi"/>
          <w:b w:val="0"/>
          <w:color w:val="auto"/>
        </w:rPr>
        <w:t xml:space="preserve"> species.</w:t>
      </w:r>
    </w:p>
    <w:p w:rsidR="00CE68E0" w:rsidRPr="00CE68E0" w:rsidRDefault="00074F6B" w:rsidP="00A32409">
      <w:pPr>
        <w:pStyle w:val="Heading3"/>
        <w:jc w:val="both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>(7</w:t>
      </w:r>
      <w:r w:rsidR="00CE68E0" w:rsidRPr="00CE68E0">
        <w:rPr>
          <w:rFonts w:asciiTheme="minorHAnsi" w:hAnsiTheme="minorHAnsi"/>
          <w:b w:val="0"/>
          <w:color w:val="auto"/>
        </w:rPr>
        <w:t xml:space="preserve">) Plants of </w:t>
      </w:r>
      <w:r w:rsidR="00CE68E0" w:rsidRPr="005F289E">
        <w:rPr>
          <w:rFonts w:asciiTheme="minorHAnsi" w:hAnsiTheme="minorHAnsi"/>
          <w:b w:val="0"/>
          <w:i/>
          <w:color w:val="auto"/>
        </w:rPr>
        <w:t>Fortunella, Poncirus</w:t>
      </w:r>
      <w:r w:rsidR="00CE68E0" w:rsidRPr="00CE68E0">
        <w:rPr>
          <w:rFonts w:asciiTheme="minorHAnsi" w:hAnsiTheme="minorHAnsi"/>
          <w:b w:val="0"/>
          <w:color w:val="auto"/>
        </w:rPr>
        <w:t xml:space="preserve"> and Citrus </w:t>
      </w:r>
      <w:r w:rsidR="003C0D6B">
        <w:rPr>
          <w:rFonts w:asciiTheme="minorHAnsi" w:hAnsiTheme="minorHAnsi"/>
          <w:b w:val="0"/>
          <w:color w:val="auto"/>
        </w:rPr>
        <w:t>s</w:t>
      </w:r>
      <w:r w:rsidR="00CE68E0" w:rsidRPr="00CE68E0">
        <w:rPr>
          <w:rFonts w:asciiTheme="minorHAnsi" w:hAnsiTheme="minorHAnsi"/>
          <w:b w:val="0"/>
          <w:color w:val="auto"/>
        </w:rPr>
        <w:t>pp. and their hybrids,</w:t>
      </w:r>
    </w:p>
    <w:p w:rsidR="00CE68E0" w:rsidRDefault="00074F6B" w:rsidP="00A32409">
      <w:pPr>
        <w:pStyle w:val="Heading3"/>
        <w:jc w:val="both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>(8</w:t>
      </w:r>
      <w:r w:rsidR="00CE68E0" w:rsidRPr="00CE68E0">
        <w:rPr>
          <w:rFonts w:asciiTheme="minorHAnsi" w:hAnsiTheme="minorHAnsi"/>
          <w:b w:val="0"/>
          <w:color w:val="auto"/>
        </w:rPr>
        <w:t xml:space="preserve">) Plants of </w:t>
      </w:r>
      <w:r w:rsidR="00CE68E0" w:rsidRPr="005F289E">
        <w:rPr>
          <w:rFonts w:asciiTheme="minorHAnsi" w:hAnsiTheme="minorHAnsi"/>
          <w:b w:val="0"/>
          <w:i/>
          <w:color w:val="auto"/>
        </w:rPr>
        <w:t>Humulus</w:t>
      </w:r>
      <w:r w:rsidR="00E709C5" w:rsidRPr="005F289E">
        <w:rPr>
          <w:rFonts w:asciiTheme="minorHAnsi" w:hAnsiTheme="minorHAnsi"/>
          <w:b w:val="0"/>
          <w:i/>
          <w:color w:val="auto"/>
        </w:rPr>
        <w:t xml:space="preserve"> </w:t>
      </w:r>
      <w:r w:rsidR="00CE68E0" w:rsidRPr="005F289E">
        <w:rPr>
          <w:rFonts w:asciiTheme="minorHAnsi" w:hAnsiTheme="minorHAnsi"/>
          <w:b w:val="0"/>
          <w:i/>
          <w:color w:val="auto"/>
        </w:rPr>
        <w:t>lupulus</w:t>
      </w:r>
      <w:r w:rsidR="00CE68E0" w:rsidRPr="00CE68E0">
        <w:rPr>
          <w:rFonts w:asciiTheme="minorHAnsi" w:hAnsiTheme="minorHAnsi"/>
          <w:b w:val="0"/>
          <w:color w:val="auto"/>
        </w:rPr>
        <w:t xml:space="preserve"> (Golden Hop) and </w:t>
      </w:r>
      <w:r w:rsidR="004655F3" w:rsidRPr="004655F3">
        <w:rPr>
          <w:rFonts w:asciiTheme="minorHAnsi" w:hAnsiTheme="minorHAnsi"/>
          <w:b w:val="0"/>
          <w:i/>
          <w:color w:val="auto"/>
        </w:rPr>
        <w:t>Vitis</w:t>
      </w:r>
      <w:r w:rsidR="00E709C5">
        <w:rPr>
          <w:rFonts w:asciiTheme="minorHAnsi" w:hAnsiTheme="minorHAnsi"/>
          <w:b w:val="0"/>
          <w:color w:val="auto"/>
        </w:rPr>
        <w:t xml:space="preserve"> </w:t>
      </w:r>
      <w:r w:rsidR="00CE68E0" w:rsidRPr="00CE68E0">
        <w:rPr>
          <w:rFonts w:asciiTheme="minorHAnsi" w:hAnsiTheme="minorHAnsi"/>
          <w:b w:val="0"/>
          <w:color w:val="auto"/>
        </w:rPr>
        <w:t>spp. (Vine)</w:t>
      </w:r>
    </w:p>
    <w:p w:rsidR="00E20422" w:rsidRDefault="00074F6B" w:rsidP="00A32409">
      <w:pPr>
        <w:jc w:val="both"/>
      </w:pPr>
      <w:r>
        <w:t>(9</w:t>
      </w:r>
      <w:r w:rsidR="00E20422">
        <w:t xml:space="preserve">) </w:t>
      </w:r>
      <w:r w:rsidR="004655F3" w:rsidRPr="004655F3">
        <w:rPr>
          <w:i/>
        </w:rPr>
        <w:t xml:space="preserve">Xylella fastidiosa </w:t>
      </w:r>
      <w:r w:rsidRPr="00074F6B">
        <w:t>host plants</w:t>
      </w:r>
    </w:p>
    <w:p w:rsidR="00CE68E0" w:rsidRPr="00CE68E0" w:rsidRDefault="00CE68E0" w:rsidP="00A32409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CE68E0">
        <w:rPr>
          <w:rFonts w:asciiTheme="minorHAnsi" w:hAnsiTheme="minorHAnsi"/>
          <w:sz w:val="22"/>
          <w:szCs w:val="22"/>
        </w:rPr>
        <w:t>Plants of fireblight host</w:t>
      </w:r>
      <w:r w:rsidR="00E81A72" w:rsidRPr="00E81A72">
        <w:rPr>
          <w:rFonts w:asciiTheme="minorHAnsi" w:hAnsiTheme="minorHAnsi"/>
          <w:i/>
          <w:sz w:val="22"/>
          <w:szCs w:val="22"/>
        </w:rPr>
        <w:t>, Populus</w:t>
      </w:r>
      <w:r w:rsidRPr="00CE68E0">
        <w:rPr>
          <w:rFonts w:asciiTheme="minorHAnsi" w:hAnsiTheme="minorHAnsi"/>
          <w:sz w:val="22"/>
          <w:szCs w:val="22"/>
        </w:rPr>
        <w:t xml:space="preserve"> spp and of t</w:t>
      </w:r>
      <w:r w:rsidR="00074F6B">
        <w:rPr>
          <w:rFonts w:asciiTheme="minorHAnsi" w:hAnsiTheme="minorHAnsi"/>
          <w:sz w:val="22"/>
          <w:szCs w:val="22"/>
        </w:rPr>
        <w:t>he conifers, listed at (1) to (4</w:t>
      </w:r>
      <w:r w:rsidRPr="00CE68E0">
        <w:rPr>
          <w:rFonts w:asciiTheme="minorHAnsi" w:hAnsiTheme="minorHAnsi"/>
          <w:sz w:val="22"/>
          <w:szCs w:val="22"/>
        </w:rPr>
        <w:t>) above, must be accompanied by plant passports valid for the protected zone of Ireland.</w:t>
      </w:r>
    </w:p>
    <w:p w:rsidR="009F5E17" w:rsidRPr="00CE68E0" w:rsidRDefault="00CE68E0" w:rsidP="00A32409">
      <w:pPr>
        <w:pStyle w:val="NormalWeb"/>
        <w:jc w:val="both"/>
      </w:pPr>
      <w:r w:rsidRPr="00CE68E0">
        <w:rPr>
          <w:rFonts w:asciiTheme="minorHAnsi" w:hAnsiTheme="minorHAnsi"/>
          <w:sz w:val="22"/>
          <w:szCs w:val="22"/>
        </w:rPr>
        <w:t>The other plants, listed at (4) to (</w:t>
      </w:r>
      <w:r w:rsidR="00074F6B">
        <w:rPr>
          <w:rFonts w:asciiTheme="minorHAnsi" w:hAnsiTheme="minorHAnsi"/>
          <w:sz w:val="22"/>
          <w:szCs w:val="22"/>
        </w:rPr>
        <w:t>9</w:t>
      </w:r>
      <w:r w:rsidRPr="00CE68E0">
        <w:rPr>
          <w:rFonts w:asciiTheme="minorHAnsi" w:hAnsiTheme="minorHAnsi"/>
          <w:sz w:val="22"/>
          <w:szCs w:val="22"/>
        </w:rPr>
        <w:t>), must be accompanied by plant passports valid for</w:t>
      </w:r>
      <w:r w:rsidR="00E20422">
        <w:rPr>
          <w:rFonts w:asciiTheme="minorHAnsi" w:hAnsiTheme="minorHAnsi"/>
          <w:sz w:val="22"/>
          <w:szCs w:val="22"/>
        </w:rPr>
        <w:t xml:space="preserve"> </w:t>
      </w:r>
      <w:r w:rsidRPr="00CE68E0">
        <w:rPr>
          <w:rFonts w:asciiTheme="minorHAnsi" w:hAnsiTheme="minorHAnsi"/>
          <w:sz w:val="22"/>
          <w:szCs w:val="22"/>
        </w:rPr>
        <w:t>movement of such material within the European Union.</w:t>
      </w:r>
    </w:p>
    <w:sectPr w:rsidR="009F5E17" w:rsidRPr="00CE68E0" w:rsidSect="00E81A72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82A" w:rsidRDefault="0018182A" w:rsidP="00914897">
      <w:pPr>
        <w:spacing w:after="0" w:line="240" w:lineRule="auto"/>
      </w:pPr>
      <w:r>
        <w:separator/>
      </w:r>
    </w:p>
  </w:endnote>
  <w:endnote w:type="continuationSeparator" w:id="0">
    <w:p w:rsidR="0018182A" w:rsidRDefault="0018182A" w:rsidP="0091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82A" w:rsidRDefault="0018182A" w:rsidP="00914897">
      <w:pPr>
        <w:spacing w:after="0" w:line="240" w:lineRule="auto"/>
      </w:pPr>
      <w:r>
        <w:separator/>
      </w:r>
    </w:p>
  </w:footnote>
  <w:footnote w:type="continuationSeparator" w:id="0">
    <w:p w:rsidR="0018182A" w:rsidRDefault="0018182A" w:rsidP="0091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897" w:rsidRDefault="009148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897" w:rsidRDefault="009148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897" w:rsidRDefault="009148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6E2E"/>
    <w:multiLevelType w:val="hybridMultilevel"/>
    <w:tmpl w:val="4A2A89C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A70B2"/>
    <w:multiLevelType w:val="hybridMultilevel"/>
    <w:tmpl w:val="7DE0633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F4374"/>
    <w:multiLevelType w:val="hybridMultilevel"/>
    <w:tmpl w:val="08F03D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04F30"/>
    <w:multiLevelType w:val="hybridMultilevel"/>
    <w:tmpl w:val="440286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6081B"/>
    <w:multiLevelType w:val="hybridMultilevel"/>
    <w:tmpl w:val="568A62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07396"/>
    <w:multiLevelType w:val="hybridMultilevel"/>
    <w:tmpl w:val="DDE641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24DD7"/>
    <w:multiLevelType w:val="hybridMultilevel"/>
    <w:tmpl w:val="6ED0ACE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E57C09"/>
    <w:multiLevelType w:val="multilevel"/>
    <w:tmpl w:val="6992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222402"/>
    <w:multiLevelType w:val="hybridMultilevel"/>
    <w:tmpl w:val="1B5852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062B9"/>
    <w:multiLevelType w:val="hybridMultilevel"/>
    <w:tmpl w:val="5B86A9A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4E52CA"/>
    <w:multiLevelType w:val="hybridMultilevel"/>
    <w:tmpl w:val="BB52EB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96FDE"/>
    <w:multiLevelType w:val="hybridMultilevel"/>
    <w:tmpl w:val="ACE2FC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E0847"/>
    <w:multiLevelType w:val="hybridMultilevel"/>
    <w:tmpl w:val="642C47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9479A"/>
    <w:multiLevelType w:val="multilevel"/>
    <w:tmpl w:val="615A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786B3F"/>
    <w:multiLevelType w:val="multilevel"/>
    <w:tmpl w:val="3232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4"/>
  </w:num>
  <w:num w:numId="5">
    <w:abstractNumId w:val="10"/>
  </w:num>
  <w:num w:numId="6">
    <w:abstractNumId w:val="12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13"/>
  </w:num>
  <w:num w:numId="13">
    <w:abstractNumId w:val="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K0BBJmhkZm5pam5ko6SsGpxcWZ+XkgBYYmtQBqGOE/LQAAAA=="/>
  </w:docVars>
  <w:rsids>
    <w:rsidRoot w:val="006634B9"/>
    <w:rsid w:val="000023F0"/>
    <w:rsid w:val="0003218D"/>
    <w:rsid w:val="00033C22"/>
    <w:rsid w:val="000511DB"/>
    <w:rsid w:val="00074F6B"/>
    <w:rsid w:val="000C5166"/>
    <w:rsid w:val="000C5B27"/>
    <w:rsid w:val="000D14BE"/>
    <w:rsid w:val="000E0DF6"/>
    <w:rsid w:val="000E1677"/>
    <w:rsid w:val="000E1DED"/>
    <w:rsid w:val="0014631A"/>
    <w:rsid w:val="00152C06"/>
    <w:rsid w:val="0018182A"/>
    <w:rsid w:val="00183CD1"/>
    <w:rsid w:val="001D3900"/>
    <w:rsid w:val="002341B7"/>
    <w:rsid w:val="00240D62"/>
    <w:rsid w:val="00272A6A"/>
    <w:rsid w:val="0027624C"/>
    <w:rsid w:val="00282DA1"/>
    <w:rsid w:val="00283066"/>
    <w:rsid w:val="002A41F9"/>
    <w:rsid w:val="002F202F"/>
    <w:rsid w:val="00336FEC"/>
    <w:rsid w:val="00376986"/>
    <w:rsid w:val="003A7287"/>
    <w:rsid w:val="003A78EA"/>
    <w:rsid w:val="003B7C78"/>
    <w:rsid w:val="003C0D6B"/>
    <w:rsid w:val="003C2A58"/>
    <w:rsid w:val="003D09D6"/>
    <w:rsid w:val="003E5C5A"/>
    <w:rsid w:val="004252B0"/>
    <w:rsid w:val="00441C8D"/>
    <w:rsid w:val="004454A9"/>
    <w:rsid w:val="00455695"/>
    <w:rsid w:val="0046238B"/>
    <w:rsid w:val="004655F3"/>
    <w:rsid w:val="00476D15"/>
    <w:rsid w:val="004A0072"/>
    <w:rsid w:val="004A5978"/>
    <w:rsid w:val="004B6397"/>
    <w:rsid w:val="004C0EFE"/>
    <w:rsid w:val="004C4034"/>
    <w:rsid w:val="004D2599"/>
    <w:rsid w:val="00534F24"/>
    <w:rsid w:val="00543FD5"/>
    <w:rsid w:val="00556257"/>
    <w:rsid w:val="00581271"/>
    <w:rsid w:val="005A1B19"/>
    <w:rsid w:val="005B73EA"/>
    <w:rsid w:val="005C0C71"/>
    <w:rsid w:val="005D2EE9"/>
    <w:rsid w:val="005E12C0"/>
    <w:rsid w:val="005F09F5"/>
    <w:rsid w:val="005F2811"/>
    <w:rsid w:val="005F289E"/>
    <w:rsid w:val="00601857"/>
    <w:rsid w:val="00605CF0"/>
    <w:rsid w:val="00612DFE"/>
    <w:rsid w:val="006169FA"/>
    <w:rsid w:val="00616F44"/>
    <w:rsid w:val="0063186B"/>
    <w:rsid w:val="0063414F"/>
    <w:rsid w:val="006634B9"/>
    <w:rsid w:val="006737EC"/>
    <w:rsid w:val="006763A7"/>
    <w:rsid w:val="006B5F86"/>
    <w:rsid w:val="006F6073"/>
    <w:rsid w:val="007103ED"/>
    <w:rsid w:val="00721E8D"/>
    <w:rsid w:val="007C6B94"/>
    <w:rsid w:val="007D6999"/>
    <w:rsid w:val="007F53F8"/>
    <w:rsid w:val="00815ED8"/>
    <w:rsid w:val="00844490"/>
    <w:rsid w:val="00873C3B"/>
    <w:rsid w:val="00885CC9"/>
    <w:rsid w:val="008F3E50"/>
    <w:rsid w:val="00905F9A"/>
    <w:rsid w:val="00907D14"/>
    <w:rsid w:val="00914897"/>
    <w:rsid w:val="00934F65"/>
    <w:rsid w:val="00940708"/>
    <w:rsid w:val="00944293"/>
    <w:rsid w:val="00951D93"/>
    <w:rsid w:val="00956932"/>
    <w:rsid w:val="00962CD2"/>
    <w:rsid w:val="00965237"/>
    <w:rsid w:val="00971DD9"/>
    <w:rsid w:val="009825D5"/>
    <w:rsid w:val="009F5E17"/>
    <w:rsid w:val="00A00A90"/>
    <w:rsid w:val="00A32409"/>
    <w:rsid w:val="00A35EC8"/>
    <w:rsid w:val="00AA3F1F"/>
    <w:rsid w:val="00AD370C"/>
    <w:rsid w:val="00AD5FB7"/>
    <w:rsid w:val="00B0205F"/>
    <w:rsid w:val="00B20F7F"/>
    <w:rsid w:val="00B215D4"/>
    <w:rsid w:val="00B3686E"/>
    <w:rsid w:val="00B46E15"/>
    <w:rsid w:val="00B7694F"/>
    <w:rsid w:val="00B856BB"/>
    <w:rsid w:val="00BC363A"/>
    <w:rsid w:val="00BF6958"/>
    <w:rsid w:val="00C2743A"/>
    <w:rsid w:val="00C84347"/>
    <w:rsid w:val="00CB0866"/>
    <w:rsid w:val="00CE68E0"/>
    <w:rsid w:val="00CF2AFE"/>
    <w:rsid w:val="00D322D9"/>
    <w:rsid w:val="00D40342"/>
    <w:rsid w:val="00D50C25"/>
    <w:rsid w:val="00D56086"/>
    <w:rsid w:val="00DA0FC1"/>
    <w:rsid w:val="00E0769B"/>
    <w:rsid w:val="00E20422"/>
    <w:rsid w:val="00E3648B"/>
    <w:rsid w:val="00E367DC"/>
    <w:rsid w:val="00E41573"/>
    <w:rsid w:val="00E504D0"/>
    <w:rsid w:val="00E709C5"/>
    <w:rsid w:val="00E81A72"/>
    <w:rsid w:val="00EB4193"/>
    <w:rsid w:val="00F439A1"/>
    <w:rsid w:val="00F5567E"/>
    <w:rsid w:val="00F5699D"/>
    <w:rsid w:val="00F701A8"/>
    <w:rsid w:val="00F9074E"/>
    <w:rsid w:val="00FA7133"/>
    <w:rsid w:val="00FB48D8"/>
    <w:rsid w:val="00FC2794"/>
    <w:rsid w:val="00FD7877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461786A-53DF-4394-A710-C2A5E53B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8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4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3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07D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2599"/>
    <w:rPr>
      <w:color w:val="800080" w:themeColor="followedHyperlink"/>
      <w:u w:val="single"/>
    </w:rPr>
  </w:style>
  <w:style w:type="paragraph" w:customStyle="1" w:styleId="Default">
    <w:name w:val="Default"/>
    <w:rsid w:val="004D2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4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897"/>
  </w:style>
  <w:style w:type="paragraph" w:styleId="Footer">
    <w:name w:val="footer"/>
    <w:basedOn w:val="Normal"/>
    <w:link w:val="FooterChar"/>
    <w:uiPriority w:val="99"/>
    <w:unhideWhenUsed/>
    <w:rsid w:val="00914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897"/>
  </w:style>
  <w:style w:type="paragraph" w:styleId="Title">
    <w:name w:val="Title"/>
    <w:basedOn w:val="Normal"/>
    <w:next w:val="Normal"/>
    <w:link w:val="TitleChar"/>
    <w:uiPriority w:val="10"/>
    <w:qFormat/>
    <w:rsid w:val="00E415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15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FE6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C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C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C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C4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E6C47"/>
    <w:pPr>
      <w:spacing w:after="0" w:line="240" w:lineRule="auto"/>
    </w:pPr>
  </w:style>
  <w:style w:type="character" w:customStyle="1" w:styleId="xbe">
    <w:name w:val="_xbe"/>
    <w:basedOn w:val="DefaultParagraphFont"/>
    <w:rsid w:val="00605CF0"/>
  </w:style>
  <w:style w:type="character" w:customStyle="1" w:styleId="st1">
    <w:name w:val="st1"/>
    <w:basedOn w:val="DefaultParagraphFont"/>
    <w:rsid w:val="001D3900"/>
  </w:style>
  <w:style w:type="character" w:styleId="Emphasis">
    <w:name w:val="Emphasis"/>
    <w:basedOn w:val="DefaultParagraphFont"/>
    <w:uiPriority w:val="20"/>
    <w:qFormat/>
    <w:rsid w:val="005C0C7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8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E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Caption">
    <w:name w:val="caption"/>
    <w:basedOn w:val="Normal"/>
    <w:next w:val="Normal"/>
    <w:uiPriority w:val="35"/>
    <w:unhideWhenUsed/>
    <w:qFormat/>
    <w:rsid w:val="003A78E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47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119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2024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7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3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99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44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10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3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986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45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177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96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27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7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ppo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riculture.gov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A9C7-CC2D-494C-A04A-3F4DD57F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Donall Flanagan</dc:creator>
  <cp:lastModifiedBy>Padraig Tully</cp:lastModifiedBy>
  <cp:revision>3</cp:revision>
  <cp:lastPrinted>2018-03-07T14:18:00Z</cp:lastPrinted>
  <dcterms:created xsi:type="dcterms:W3CDTF">2018-03-26T16:46:00Z</dcterms:created>
  <dcterms:modified xsi:type="dcterms:W3CDTF">2018-03-26T16:49:00Z</dcterms:modified>
</cp:coreProperties>
</file>